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4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412"/>
        <w:gridCol w:w="1123"/>
        <w:gridCol w:w="2704"/>
        <w:gridCol w:w="1123"/>
      </w:tblGrid>
      <w:tr w:rsidR="00A611CC" w:rsidRPr="009A5FA4" w:rsidTr="00EB01B5">
        <w:trPr>
          <w:gridAfter w:val="1"/>
          <w:wAfter w:w="1123" w:type="dxa"/>
          <w:trHeight w:val="3534"/>
        </w:trPr>
        <w:tc>
          <w:tcPr>
            <w:tcW w:w="6482" w:type="dxa"/>
            <w:gridSpan w:val="2"/>
            <w:shd w:val="pct25" w:color="FFFFFF" w:themeColor="background1" w:fill="auto"/>
          </w:tcPr>
          <w:p w:rsidR="00BD4D78" w:rsidRDefault="00BD4D78" w:rsidP="00067963"/>
          <w:p w:rsidR="00BD4D78" w:rsidRDefault="00BD4D78" w:rsidP="00067963"/>
          <w:p w:rsidR="00950146" w:rsidRDefault="00E57A41" w:rsidP="00067963">
            <w:pPr>
              <w:rPr>
                <w:b/>
                <w:sz w:val="40"/>
                <w:szCs w:val="40"/>
                <w:lang w:val="de-CH"/>
              </w:rPr>
            </w:pPr>
            <w:r w:rsidRPr="00481599">
              <w:rPr>
                <w:b/>
                <w:sz w:val="40"/>
                <w:szCs w:val="40"/>
                <w:lang w:val="de-CH"/>
              </w:rPr>
              <w:t xml:space="preserve">Neuheiten </w:t>
            </w:r>
          </w:p>
          <w:p w:rsidR="00BD4D78" w:rsidRPr="00481599" w:rsidRDefault="00950146" w:rsidP="00067963">
            <w:pPr>
              <w:rPr>
                <w:b/>
                <w:sz w:val="40"/>
                <w:szCs w:val="40"/>
                <w:lang w:val="de-CH"/>
              </w:rPr>
            </w:pPr>
            <w:r>
              <w:rPr>
                <w:b/>
                <w:sz w:val="40"/>
                <w:szCs w:val="40"/>
                <w:lang w:val="de-CH"/>
              </w:rPr>
              <w:t xml:space="preserve">Januar </w:t>
            </w:r>
            <w:r w:rsidR="009450BE">
              <w:rPr>
                <w:b/>
                <w:sz w:val="40"/>
                <w:szCs w:val="40"/>
                <w:lang w:val="de-CH"/>
              </w:rPr>
              <w:t xml:space="preserve">– Februar </w:t>
            </w:r>
            <w:r>
              <w:rPr>
                <w:b/>
                <w:sz w:val="40"/>
                <w:szCs w:val="40"/>
                <w:lang w:val="de-CH"/>
              </w:rPr>
              <w:t>2022</w:t>
            </w:r>
          </w:p>
          <w:p w:rsidR="00BD4D78" w:rsidRPr="00481599" w:rsidRDefault="00BD4D78" w:rsidP="00067963">
            <w:pPr>
              <w:rPr>
                <w:b/>
                <w:sz w:val="40"/>
                <w:szCs w:val="40"/>
                <w:lang w:val="de-CH"/>
              </w:rPr>
            </w:pPr>
          </w:p>
          <w:p w:rsidR="00BD4D78" w:rsidRPr="00481599" w:rsidRDefault="00BD4D78" w:rsidP="00067963">
            <w:pPr>
              <w:rPr>
                <w:lang w:val="de-CH"/>
              </w:rPr>
            </w:pPr>
          </w:p>
        </w:tc>
        <w:tc>
          <w:tcPr>
            <w:tcW w:w="1590" w:type="dxa"/>
            <w:shd w:val="pct25" w:color="FFFFFF" w:themeColor="background1" w:fill="auto"/>
          </w:tcPr>
          <w:p w:rsidR="00BD4D78" w:rsidRPr="00481599" w:rsidRDefault="00BD4D78" w:rsidP="00067963">
            <w:pPr>
              <w:rPr>
                <w:lang w:val="de-CH"/>
              </w:rPr>
            </w:pPr>
          </w:p>
        </w:tc>
        <w:tc>
          <w:tcPr>
            <w:tcW w:w="3412" w:type="dxa"/>
            <w:shd w:val="pct25" w:color="FFFFFF" w:themeColor="background1" w:fill="auto"/>
          </w:tcPr>
          <w:p w:rsidR="00BD4D78" w:rsidRPr="00481599" w:rsidRDefault="00BD4D78" w:rsidP="00067963">
            <w:pPr>
              <w:rPr>
                <w:lang w:val="de-CH"/>
              </w:rPr>
            </w:pPr>
          </w:p>
        </w:tc>
        <w:tc>
          <w:tcPr>
            <w:tcW w:w="3827" w:type="dxa"/>
            <w:gridSpan w:val="2"/>
            <w:shd w:val="pct25" w:color="FFFFFF" w:themeColor="background1" w:fill="auto"/>
          </w:tcPr>
          <w:p w:rsidR="00BD4D78" w:rsidRPr="00481599" w:rsidRDefault="00BD4D78" w:rsidP="00067963">
            <w:pPr>
              <w:rPr>
                <w:lang w:val="de-CH"/>
              </w:rPr>
            </w:pPr>
          </w:p>
        </w:tc>
      </w:tr>
      <w:tr w:rsidR="00F83B25" w:rsidRPr="006A6F6D" w:rsidTr="00EB01B5">
        <w:trPr>
          <w:trHeight w:val="4535"/>
        </w:trPr>
        <w:tc>
          <w:tcPr>
            <w:tcW w:w="3967" w:type="dxa"/>
            <w:shd w:val="pct25" w:color="auto" w:fill="auto"/>
            <w:vAlign w:val="center"/>
          </w:tcPr>
          <w:p w:rsidR="00571829" w:rsidRPr="009A5FA4" w:rsidRDefault="00571829" w:rsidP="00067963">
            <w:pPr>
              <w:jc w:val="center"/>
              <w:rPr>
                <w:noProof/>
                <w:lang w:val="de-CH"/>
              </w:rPr>
            </w:pPr>
          </w:p>
          <w:p w:rsidR="00571829" w:rsidRPr="009A5FA4" w:rsidRDefault="00571829" w:rsidP="00067963">
            <w:pPr>
              <w:jc w:val="center"/>
              <w:rPr>
                <w:noProof/>
                <w:lang w:val="de-CH"/>
              </w:rPr>
            </w:pPr>
          </w:p>
          <w:p w:rsidR="00571829" w:rsidRPr="009A5FA4" w:rsidRDefault="00B97CA3" w:rsidP="00067963">
            <w:pPr>
              <w:jc w:val="center"/>
              <w:rPr>
                <w:noProof/>
                <w:lang w:val="de-CH"/>
              </w:rPr>
            </w:pPr>
            <w:r>
              <w:rPr>
                <w:noProof/>
              </w:rPr>
              <w:drawing>
                <wp:inline distT="0" distB="0" distL="0" distR="0">
                  <wp:extent cx="1104900" cy="1714500"/>
                  <wp:effectExtent l="19050" t="0" r="0" b="0"/>
                  <wp:docPr id="4" name="Immagine 4" descr="Verni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nichten"/>
                          <pic:cNvPicPr>
                            <a:picLocks noChangeAspect="1" noChangeArrowheads="1"/>
                          </pic:cNvPicPr>
                        </pic:nvPicPr>
                        <pic:blipFill>
                          <a:blip r:embed="rId8"/>
                          <a:srcRect/>
                          <a:stretch>
                            <a:fillRect/>
                          </a:stretch>
                        </pic:blipFill>
                        <pic:spPr bwMode="auto">
                          <a:xfrm>
                            <a:off x="0" y="0"/>
                            <a:ext cx="1104900" cy="1714500"/>
                          </a:xfrm>
                          <a:prstGeom prst="rect">
                            <a:avLst/>
                          </a:prstGeom>
                          <a:noFill/>
                          <a:ln w="9525">
                            <a:noFill/>
                            <a:miter lim="800000"/>
                            <a:headEnd/>
                            <a:tailEnd/>
                          </a:ln>
                        </pic:spPr>
                      </pic:pic>
                    </a:graphicData>
                  </a:graphic>
                </wp:inline>
              </w:drawing>
            </w:r>
          </w:p>
          <w:p w:rsidR="00571829" w:rsidRPr="009A5FA4" w:rsidRDefault="00571829" w:rsidP="00067963">
            <w:pPr>
              <w:jc w:val="center"/>
              <w:rPr>
                <w:noProof/>
                <w:lang w:val="de-CH"/>
              </w:rPr>
            </w:pPr>
          </w:p>
          <w:p w:rsidR="00DB7D7E" w:rsidRDefault="00DB7D7E" w:rsidP="00067963">
            <w:pPr>
              <w:jc w:val="center"/>
              <w:rPr>
                <w:noProof/>
              </w:rPr>
            </w:pPr>
          </w:p>
          <w:p w:rsidR="00F83B25" w:rsidRDefault="00F83B25" w:rsidP="00067963">
            <w:pPr>
              <w:jc w:val="center"/>
              <w:rPr>
                <w:lang w:val="de-CH"/>
              </w:rPr>
            </w:pPr>
          </w:p>
          <w:p w:rsidR="00CE58F2" w:rsidRDefault="00CE58F2" w:rsidP="00067963">
            <w:pPr>
              <w:jc w:val="center"/>
              <w:rPr>
                <w:lang w:val="de-CH"/>
              </w:rPr>
            </w:pPr>
          </w:p>
          <w:p w:rsidR="00CE58F2" w:rsidRPr="00B2348C" w:rsidRDefault="00CE58F2" w:rsidP="00067963">
            <w:pPr>
              <w:jc w:val="center"/>
              <w:rPr>
                <w:lang w:val="de-CH"/>
              </w:rPr>
            </w:pPr>
          </w:p>
        </w:tc>
        <w:tc>
          <w:tcPr>
            <w:tcW w:w="4105" w:type="dxa"/>
            <w:gridSpan w:val="2"/>
            <w:shd w:val="pct25" w:color="auto" w:fill="auto"/>
          </w:tcPr>
          <w:p w:rsidR="00694049" w:rsidRDefault="00B97CA3" w:rsidP="00C03EAD">
            <w:pPr>
              <w:rPr>
                <w:lang w:val="de-CH"/>
              </w:rPr>
            </w:pPr>
            <w:r>
              <w:rPr>
                <w:lang w:val="de-CH"/>
              </w:rPr>
              <w:t xml:space="preserve">Michel Houellebecq: </w:t>
            </w:r>
          </w:p>
          <w:p w:rsidR="00B97CA3" w:rsidRDefault="00B97CA3" w:rsidP="00C03EAD">
            <w:pPr>
              <w:rPr>
                <w:sz w:val="36"/>
                <w:szCs w:val="36"/>
                <w:lang w:val="de-CH"/>
              </w:rPr>
            </w:pPr>
            <w:r>
              <w:rPr>
                <w:sz w:val="36"/>
                <w:szCs w:val="36"/>
                <w:lang w:val="de-CH"/>
              </w:rPr>
              <w:t>„Vernichten“</w:t>
            </w:r>
          </w:p>
          <w:p w:rsidR="00B97CA3" w:rsidRDefault="00B97CA3" w:rsidP="00B97CA3">
            <w:pPr>
              <w:rPr>
                <w:rStyle w:val="value"/>
                <w:lang w:val="de-CH"/>
              </w:rPr>
            </w:pPr>
            <w:r w:rsidRPr="00B97CA3">
              <w:rPr>
                <w:rStyle w:val="value"/>
                <w:lang w:val="de-CH"/>
              </w:rPr>
              <w:t xml:space="preserve">Kurz vor den französischen Präsidentschaftswahlen 2027 taucht im Netz ein Video auf, das die Hinrichtung des möglichen Kandidaten Bruno Juge zu zeigen scheint. Paul Raison ist </w:t>
            </w:r>
            <w:r>
              <w:rPr>
                <w:rStyle w:val="value"/>
                <w:lang w:val="de-CH"/>
              </w:rPr>
              <w:t>Mitarbeiter und Vertrauter Juges. Ihm f</w:t>
            </w:r>
            <w:r w:rsidRPr="00B97CA3">
              <w:rPr>
                <w:rStyle w:val="value"/>
                <w:lang w:val="de-CH"/>
              </w:rPr>
              <w:t xml:space="preserve">ällt ihm die Aufgabe zu, die Urheber des Videos ausfindig zu machen. </w:t>
            </w:r>
            <w:r>
              <w:rPr>
                <w:rStyle w:val="value"/>
                <w:lang w:val="de-CH"/>
              </w:rPr>
              <w:t>D</w:t>
            </w:r>
            <w:r w:rsidRPr="00B97CA3">
              <w:rPr>
                <w:rStyle w:val="value"/>
                <w:lang w:val="de-CH"/>
              </w:rPr>
              <w:t>as Privatleben von Paul Raison ist alles andere als einfach. Er und seine Frau Prudence leben zwar noch zusammen, aber sie teilen nichts mehr miteinander.. Während Juge um seine Kandidatur kämpft, kann Paul entscheidende Hinweise für die Aufklärung der Anschläge liefern. Doch letztlich verliert Juge gegen einen volksnahen ehemaligen Fernsehmoderator, und die Erkenntnisse aus Pauls Recherche sind nicht minder niederschmetternd für die Politik des Landes.</w:t>
            </w:r>
            <w:r>
              <w:rPr>
                <w:rStyle w:val="value"/>
                <w:lang w:val="de-CH"/>
              </w:rPr>
              <w:t xml:space="preserve"> </w:t>
            </w:r>
            <w:r w:rsidRPr="00B97CA3">
              <w:rPr>
                <w:rStyle w:val="value"/>
                <w:lang w:val="de-CH"/>
              </w:rPr>
              <w:t>Als Paul von seiner Arbeit freigestellt wird, kommt es zu einer Annäherung zwischen ihm und seiner Frau und die beiden finden wieder zueinander. Ein unerwartetes, wenn auch fragiles Glück</w:t>
            </w:r>
            <w:r>
              <w:rPr>
                <w:rStyle w:val="value"/>
                <w:lang w:val="de-CH"/>
              </w:rPr>
              <w:t>..</w:t>
            </w:r>
          </w:p>
          <w:p w:rsidR="00B97CA3" w:rsidRPr="00B97CA3" w:rsidRDefault="00B97CA3" w:rsidP="00B97CA3">
            <w:pPr>
              <w:rPr>
                <w:lang w:val="de-CH"/>
              </w:rPr>
            </w:pPr>
          </w:p>
        </w:tc>
        <w:tc>
          <w:tcPr>
            <w:tcW w:w="4535" w:type="dxa"/>
            <w:gridSpan w:val="2"/>
            <w:shd w:val="pct25" w:color="auto" w:fill="auto"/>
          </w:tcPr>
          <w:p w:rsidR="00B97CA3" w:rsidRDefault="00B97CA3" w:rsidP="0058376E">
            <w:pPr>
              <w:tabs>
                <w:tab w:val="left" w:pos="450"/>
                <w:tab w:val="center" w:pos="2159"/>
              </w:tabs>
              <w:jc w:val="center"/>
            </w:pPr>
          </w:p>
          <w:p w:rsidR="00B97CA3" w:rsidRDefault="00B97CA3" w:rsidP="0058376E">
            <w:pPr>
              <w:tabs>
                <w:tab w:val="left" w:pos="450"/>
                <w:tab w:val="center" w:pos="2159"/>
              </w:tabs>
              <w:jc w:val="center"/>
            </w:pPr>
          </w:p>
          <w:p w:rsidR="00B97CA3" w:rsidRDefault="00B97CA3" w:rsidP="0058376E">
            <w:pPr>
              <w:tabs>
                <w:tab w:val="left" w:pos="450"/>
                <w:tab w:val="center" w:pos="2159"/>
              </w:tabs>
              <w:jc w:val="center"/>
            </w:pPr>
          </w:p>
          <w:p w:rsidR="00B97CA3" w:rsidRDefault="00B97CA3" w:rsidP="0058376E">
            <w:pPr>
              <w:tabs>
                <w:tab w:val="left" w:pos="450"/>
                <w:tab w:val="center" w:pos="2159"/>
              </w:tabs>
              <w:jc w:val="center"/>
            </w:pPr>
          </w:p>
          <w:p w:rsidR="00B97CA3" w:rsidRDefault="00B97CA3" w:rsidP="0058376E">
            <w:pPr>
              <w:tabs>
                <w:tab w:val="left" w:pos="450"/>
                <w:tab w:val="center" w:pos="2159"/>
              </w:tabs>
              <w:jc w:val="center"/>
            </w:pPr>
          </w:p>
          <w:p w:rsidR="00B97CA3" w:rsidRDefault="00B97CA3" w:rsidP="0058376E">
            <w:pPr>
              <w:tabs>
                <w:tab w:val="left" w:pos="450"/>
                <w:tab w:val="center" w:pos="2159"/>
              </w:tabs>
              <w:jc w:val="center"/>
            </w:pPr>
          </w:p>
          <w:p w:rsidR="00B97CA3" w:rsidRDefault="00B97CA3" w:rsidP="0058376E">
            <w:pPr>
              <w:tabs>
                <w:tab w:val="left" w:pos="450"/>
                <w:tab w:val="center" w:pos="2159"/>
              </w:tabs>
              <w:jc w:val="center"/>
            </w:pPr>
          </w:p>
          <w:p w:rsidR="00B97CA3" w:rsidRDefault="00B97CA3" w:rsidP="0058376E">
            <w:pPr>
              <w:tabs>
                <w:tab w:val="left" w:pos="450"/>
                <w:tab w:val="center" w:pos="2159"/>
              </w:tabs>
              <w:jc w:val="center"/>
            </w:pPr>
          </w:p>
          <w:p w:rsidR="00F83B25" w:rsidRPr="00CF0C75" w:rsidRDefault="00B97CA3" w:rsidP="0058376E">
            <w:pPr>
              <w:tabs>
                <w:tab w:val="left" w:pos="450"/>
                <w:tab w:val="center" w:pos="2159"/>
              </w:tabs>
              <w:jc w:val="center"/>
              <w:rPr>
                <w:lang w:val="de-CH"/>
              </w:rPr>
            </w:pPr>
            <w:r>
              <w:rPr>
                <w:noProof/>
              </w:rPr>
              <w:drawing>
                <wp:inline distT="0" distB="0" distL="0" distR="0">
                  <wp:extent cx="1066800" cy="1714500"/>
                  <wp:effectExtent l="19050" t="0" r="0" b="0"/>
                  <wp:docPr id="7" name="Immagine 7" descr="Zum Para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um Paradies"/>
                          <pic:cNvPicPr>
                            <a:picLocks noChangeAspect="1" noChangeArrowheads="1"/>
                          </pic:cNvPicPr>
                        </pic:nvPicPr>
                        <pic:blipFill>
                          <a:blip r:embed="rId9"/>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481599" w:rsidRDefault="00B97CA3" w:rsidP="00067963">
            <w:pPr>
              <w:rPr>
                <w:lang w:val="de-CH"/>
              </w:rPr>
            </w:pPr>
            <w:r>
              <w:rPr>
                <w:lang w:val="de-CH"/>
              </w:rPr>
              <w:t xml:space="preserve">Hanya Yanagihara: </w:t>
            </w:r>
          </w:p>
          <w:p w:rsidR="00B97CA3" w:rsidRDefault="00B97CA3" w:rsidP="00067963">
            <w:pPr>
              <w:rPr>
                <w:sz w:val="36"/>
                <w:szCs w:val="36"/>
                <w:lang w:val="de-CH"/>
              </w:rPr>
            </w:pPr>
            <w:r>
              <w:rPr>
                <w:sz w:val="36"/>
                <w:szCs w:val="36"/>
                <w:lang w:val="de-CH"/>
              </w:rPr>
              <w:t>„Zum Paradies“</w:t>
            </w:r>
          </w:p>
          <w:p w:rsidR="00B97CA3" w:rsidRDefault="00B97CA3" w:rsidP="00067963">
            <w:pPr>
              <w:rPr>
                <w:lang w:val="de-CH"/>
              </w:rPr>
            </w:pPr>
          </w:p>
          <w:p w:rsidR="00B97CA3" w:rsidRPr="00B97CA3" w:rsidRDefault="00B97CA3" w:rsidP="00067963">
            <w:pPr>
              <w:rPr>
                <w:lang w:val="de-CH"/>
              </w:rPr>
            </w:pPr>
            <w:r w:rsidRPr="00B97CA3">
              <w:rPr>
                <w:rStyle w:val="value"/>
                <w:lang w:val="de-CH"/>
              </w:rPr>
              <w:t>Was bindet Menschen aneinander? Was würden wir tun, um die zu schützen, die wir lieben? Was passiert mit uns, wenn wir dazu nicht in der Lage sind? Wie viel Unfreiheit ertragen wir im Tausch gegen Sicherheit? Und was sind wir bereit zu verdrängen, um an das irdische Paradies zu glauben?</w:t>
            </w:r>
            <w:r w:rsidRPr="00B97CA3">
              <w:rPr>
                <w:lang w:val="de-CH"/>
              </w:rPr>
              <w:br/>
            </w:r>
            <w:r w:rsidRPr="00B97CA3">
              <w:rPr>
                <w:rStyle w:val="value"/>
                <w:lang w:val="de-CH"/>
              </w:rPr>
              <w:t>Nach dem Weltbestseller Ein wenig Leben: Der neue Roman von Hanya Yanagihara ist eine Aufforderung, eine Zumutung, ein Meisterwerk menschlicher Gefühle. Indem sie die Schicksale von drei Menschen aus drei Jahrhunderten in einem einzigen Haus zusammenführt, kann sie von beinahe allem erzählen, worüber sich heute zu erzählen lohnt.</w:t>
            </w:r>
          </w:p>
        </w:tc>
      </w:tr>
      <w:tr w:rsidR="00EB1534" w:rsidRPr="006A6F6D" w:rsidTr="00EB01B5">
        <w:trPr>
          <w:trHeight w:val="3824"/>
        </w:trPr>
        <w:tc>
          <w:tcPr>
            <w:tcW w:w="3967" w:type="dxa"/>
            <w:shd w:val="pct25" w:color="auto" w:fill="auto"/>
            <w:vAlign w:val="center"/>
          </w:tcPr>
          <w:p w:rsidR="00EB1534" w:rsidRPr="00335F19" w:rsidRDefault="00C737EC" w:rsidP="009A5FA4">
            <w:pPr>
              <w:jc w:val="center"/>
              <w:rPr>
                <w:lang w:val="de-CH"/>
              </w:rPr>
            </w:pPr>
            <w:r>
              <w:rPr>
                <w:noProof/>
              </w:rPr>
              <w:drawing>
                <wp:inline distT="0" distB="0" distL="0" distR="0">
                  <wp:extent cx="1123950" cy="1714500"/>
                  <wp:effectExtent l="19050" t="0" r="0" b="0"/>
                  <wp:docPr id="10" name="Immagine 10" descr="Gefrorenes H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frorenes Herz"/>
                          <pic:cNvPicPr>
                            <a:picLocks noChangeAspect="1" noChangeArrowheads="1"/>
                          </pic:cNvPicPr>
                        </pic:nvPicPr>
                        <pic:blipFill>
                          <a:blip r:embed="rId10"/>
                          <a:srcRect/>
                          <a:stretch>
                            <a:fillRect/>
                          </a:stretch>
                        </pic:blipFill>
                        <pic:spPr bwMode="auto">
                          <a:xfrm>
                            <a:off x="0" y="0"/>
                            <a:ext cx="112395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4164BD" w:rsidRDefault="00C737EC" w:rsidP="004164BD">
            <w:pPr>
              <w:rPr>
                <w:lang w:val="de-CH"/>
              </w:rPr>
            </w:pPr>
            <w:r>
              <w:rPr>
                <w:lang w:val="de-CH"/>
              </w:rPr>
              <w:t>Line Holm/Stine Bolther:</w:t>
            </w:r>
          </w:p>
          <w:p w:rsidR="00C737EC" w:rsidRDefault="00C737EC" w:rsidP="004164BD">
            <w:pPr>
              <w:rPr>
                <w:sz w:val="36"/>
                <w:szCs w:val="36"/>
                <w:lang w:val="de-CH"/>
              </w:rPr>
            </w:pPr>
            <w:r>
              <w:rPr>
                <w:sz w:val="36"/>
                <w:szCs w:val="36"/>
                <w:lang w:val="de-CH"/>
              </w:rPr>
              <w:t>„Gefrorenes Herz“</w:t>
            </w:r>
          </w:p>
          <w:p w:rsidR="00C737EC" w:rsidRDefault="00C737EC" w:rsidP="004164BD">
            <w:pPr>
              <w:rPr>
                <w:lang w:val="de-CH"/>
              </w:rPr>
            </w:pPr>
          </w:p>
          <w:p w:rsidR="00C737EC" w:rsidRDefault="00C737EC" w:rsidP="004164BD">
            <w:pPr>
              <w:rPr>
                <w:rStyle w:val="value"/>
                <w:lang w:val="de-CH"/>
              </w:rPr>
            </w:pPr>
            <w:r w:rsidRPr="00C737EC">
              <w:rPr>
                <w:rStyle w:val="value"/>
                <w:lang w:val="de-CH"/>
              </w:rPr>
              <w:t xml:space="preserve">Polizeihistorikerin Maria Just bereitet gerade eine Ausstellung zum Thema »100 Jahre ungelöste Mordfälle« im Polizeimuseum von Kopenhagen vor. Da wird mitten in der Stadt der Generalsekretär des Roten Kreuzes auf bestialische Art ermordet. Der Tote hängt gekreuzigt an einem Geländer, auf seinem Körper wurde ein rätselhaftes Zeichen eingeritzt. Die Polizei ermittelt unter hohem Druck von Presse und Politik. Doch es ist </w:t>
            </w:r>
            <w:r>
              <w:rPr>
                <w:rStyle w:val="value"/>
                <w:lang w:val="de-CH"/>
              </w:rPr>
              <w:t>Maria, die schliess</w:t>
            </w:r>
            <w:r w:rsidRPr="00C737EC">
              <w:rPr>
                <w:rStyle w:val="value"/>
                <w:lang w:val="de-CH"/>
              </w:rPr>
              <w:t>lich eine Verbindung zu einem ungeklärten Doppelmord entdeckt, der über fünfzig Jahre zurückliegt. Ein dunkles Kapitel dänischer Geschichte dringt ans Licht. So dunkel, dass jemand auch nach Jahrzehnten noch Vergeltung sucht. Kann Maria den Rachefeldzug stoppen, bevor es zu spät ist?</w:t>
            </w:r>
          </w:p>
          <w:p w:rsidR="00C737EC" w:rsidRPr="00C737EC" w:rsidRDefault="00C737EC" w:rsidP="004164BD">
            <w:pPr>
              <w:rPr>
                <w:lang w:val="de-CH"/>
              </w:rPr>
            </w:pPr>
          </w:p>
        </w:tc>
        <w:tc>
          <w:tcPr>
            <w:tcW w:w="4535" w:type="dxa"/>
            <w:gridSpan w:val="2"/>
            <w:shd w:val="pct25" w:color="auto" w:fill="auto"/>
          </w:tcPr>
          <w:p w:rsidR="00C737EC" w:rsidRPr="006A6F6D" w:rsidRDefault="00C737EC" w:rsidP="00EB1534">
            <w:pPr>
              <w:tabs>
                <w:tab w:val="left" w:pos="90"/>
                <w:tab w:val="center" w:pos="1598"/>
              </w:tabs>
              <w:jc w:val="center"/>
              <w:rPr>
                <w:lang w:val="de-CH"/>
              </w:rPr>
            </w:pPr>
          </w:p>
          <w:p w:rsidR="00C737EC" w:rsidRPr="006A6F6D" w:rsidRDefault="00C737EC" w:rsidP="00EB1534">
            <w:pPr>
              <w:tabs>
                <w:tab w:val="left" w:pos="90"/>
                <w:tab w:val="center" w:pos="1598"/>
              </w:tabs>
              <w:jc w:val="center"/>
              <w:rPr>
                <w:lang w:val="de-CH"/>
              </w:rPr>
            </w:pPr>
          </w:p>
          <w:p w:rsidR="00C737EC" w:rsidRPr="006A6F6D" w:rsidRDefault="00C737EC" w:rsidP="00EB1534">
            <w:pPr>
              <w:tabs>
                <w:tab w:val="left" w:pos="90"/>
                <w:tab w:val="center" w:pos="1598"/>
              </w:tabs>
              <w:jc w:val="center"/>
              <w:rPr>
                <w:lang w:val="de-CH"/>
              </w:rPr>
            </w:pPr>
          </w:p>
          <w:p w:rsidR="00C737EC" w:rsidRPr="006A6F6D" w:rsidRDefault="00C737EC" w:rsidP="00EB1534">
            <w:pPr>
              <w:tabs>
                <w:tab w:val="left" w:pos="90"/>
                <w:tab w:val="center" w:pos="1598"/>
              </w:tabs>
              <w:jc w:val="center"/>
              <w:rPr>
                <w:lang w:val="de-CH"/>
              </w:rPr>
            </w:pPr>
          </w:p>
          <w:p w:rsidR="00C737EC" w:rsidRPr="006A6F6D" w:rsidRDefault="00C737EC" w:rsidP="00EB1534">
            <w:pPr>
              <w:tabs>
                <w:tab w:val="left" w:pos="90"/>
                <w:tab w:val="center" w:pos="1598"/>
              </w:tabs>
              <w:jc w:val="center"/>
              <w:rPr>
                <w:lang w:val="de-CH"/>
              </w:rPr>
            </w:pPr>
          </w:p>
          <w:p w:rsidR="00C737EC" w:rsidRPr="006A6F6D" w:rsidRDefault="00C737EC" w:rsidP="00EB1534">
            <w:pPr>
              <w:tabs>
                <w:tab w:val="left" w:pos="90"/>
                <w:tab w:val="center" w:pos="1598"/>
              </w:tabs>
              <w:jc w:val="center"/>
              <w:rPr>
                <w:lang w:val="de-CH"/>
              </w:rPr>
            </w:pPr>
          </w:p>
          <w:p w:rsidR="00C737EC" w:rsidRPr="006A6F6D" w:rsidRDefault="00C737EC" w:rsidP="00EB1534">
            <w:pPr>
              <w:tabs>
                <w:tab w:val="left" w:pos="90"/>
                <w:tab w:val="center" w:pos="1598"/>
              </w:tabs>
              <w:jc w:val="center"/>
              <w:rPr>
                <w:lang w:val="de-CH"/>
              </w:rPr>
            </w:pPr>
          </w:p>
          <w:p w:rsidR="00EB01B5" w:rsidRDefault="00EB01B5" w:rsidP="00EB1534">
            <w:pPr>
              <w:tabs>
                <w:tab w:val="left" w:pos="90"/>
                <w:tab w:val="center" w:pos="1598"/>
              </w:tabs>
              <w:jc w:val="center"/>
              <w:rPr>
                <w:lang w:val="de-CH"/>
              </w:rPr>
            </w:pPr>
          </w:p>
          <w:p w:rsidR="00EB1534" w:rsidRPr="00C737EC" w:rsidRDefault="00C737EC" w:rsidP="00EB1534">
            <w:pPr>
              <w:tabs>
                <w:tab w:val="left" w:pos="90"/>
                <w:tab w:val="center" w:pos="1598"/>
              </w:tabs>
              <w:jc w:val="center"/>
              <w:rPr>
                <w:lang w:val="de-CH"/>
              </w:rPr>
            </w:pPr>
            <w:r>
              <w:rPr>
                <w:noProof/>
              </w:rPr>
              <w:drawing>
                <wp:inline distT="0" distB="0" distL="0" distR="0">
                  <wp:extent cx="1123950" cy="1714500"/>
                  <wp:effectExtent l="19050" t="0" r="0" b="0"/>
                  <wp:docPr id="13" name="Immagine 13" descr="Bei den Ta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i den Tannen"/>
                          <pic:cNvPicPr>
                            <a:picLocks noChangeAspect="1" noChangeArrowheads="1"/>
                          </pic:cNvPicPr>
                        </pic:nvPicPr>
                        <pic:blipFill>
                          <a:blip r:embed="rId11"/>
                          <a:srcRect/>
                          <a:stretch>
                            <a:fillRect/>
                          </a:stretch>
                        </pic:blipFill>
                        <pic:spPr bwMode="auto">
                          <a:xfrm>
                            <a:off x="0" y="0"/>
                            <a:ext cx="1123950"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694049" w:rsidRDefault="00C737EC" w:rsidP="009A5FA4">
            <w:pPr>
              <w:rPr>
                <w:lang w:val="de-CH"/>
              </w:rPr>
            </w:pPr>
            <w:r>
              <w:rPr>
                <w:lang w:val="de-CH"/>
              </w:rPr>
              <w:t>Lenz Koppelstätter:</w:t>
            </w:r>
          </w:p>
          <w:p w:rsidR="00C737EC" w:rsidRDefault="00C737EC" w:rsidP="009A5FA4">
            <w:pPr>
              <w:rPr>
                <w:sz w:val="36"/>
                <w:szCs w:val="36"/>
                <w:lang w:val="de-CH"/>
              </w:rPr>
            </w:pPr>
            <w:r>
              <w:rPr>
                <w:sz w:val="36"/>
                <w:szCs w:val="36"/>
                <w:lang w:val="de-CH"/>
              </w:rPr>
              <w:t>„Bei den Tannen“</w:t>
            </w:r>
          </w:p>
          <w:p w:rsidR="00C737EC" w:rsidRDefault="00C737EC" w:rsidP="009A5FA4">
            <w:pPr>
              <w:rPr>
                <w:lang w:val="de-CH"/>
              </w:rPr>
            </w:pPr>
          </w:p>
          <w:p w:rsidR="00C737EC" w:rsidRDefault="00C737EC" w:rsidP="00C737EC">
            <w:pPr>
              <w:rPr>
                <w:rStyle w:val="value"/>
                <w:lang w:val="de-CH"/>
              </w:rPr>
            </w:pPr>
            <w:r w:rsidRPr="00C737EC">
              <w:rPr>
                <w:rStyle w:val="value"/>
                <w:lang w:val="de-CH"/>
              </w:rPr>
              <w:t>Im Sarntal, im Herzen Südtirols, liegt zwischen Schluchten und mit wilden Latschenkiefern bewachsenen Hängen eines der besten Restaurants der Welt: das Tan. Ausgerechnet eine berühmte Goumetkritikerin kommt hier unter mysteriösen Umständen zu Tode.</w:t>
            </w:r>
            <w:r w:rsidRPr="00C737EC">
              <w:rPr>
                <w:lang w:val="de-CH"/>
              </w:rPr>
              <w:br/>
            </w:r>
            <w:r w:rsidRPr="00C737EC">
              <w:rPr>
                <w:rStyle w:val="value"/>
                <w:lang w:val="de-CH"/>
              </w:rPr>
              <w:t>Commissario Grauner</w:t>
            </w:r>
            <w:r>
              <w:rPr>
                <w:rStyle w:val="value"/>
                <w:lang w:val="de-CH"/>
              </w:rPr>
              <w:t xml:space="preserve"> </w:t>
            </w:r>
            <w:r w:rsidRPr="00C737EC">
              <w:rPr>
                <w:rStyle w:val="value"/>
                <w:lang w:val="de-CH"/>
              </w:rPr>
              <w:t xml:space="preserve">begibt sich auf Spurensuche in die Welt der feinen Speisen. Für die eigenwilligen Dorfbewohner steht schnell </w:t>
            </w:r>
            <w:r>
              <w:rPr>
                <w:rStyle w:val="value"/>
                <w:lang w:val="de-CH"/>
              </w:rPr>
              <w:t>fest: Die Köchin war es. Schliess</w:t>
            </w:r>
            <w:r w:rsidRPr="00C737EC">
              <w:rPr>
                <w:rStyle w:val="value"/>
                <w:lang w:val="de-CH"/>
              </w:rPr>
              <w:t>lich sei sie eine Nachfahrin einer der letzten Frauen, die im 16. Jahrhundert im Zuge der brutalen Hexenprozesse auf dem Scheiterhaufen verbrannt worden waren. Obwohl die Ermittler von derlei Gerüchten nichts wissen wollen, müssen sie sich fragen: Soll hier eine jahrhundertealte Rechnung beglichen werden?</w:t>
            </w:r>
          </w:p>
          <w:p w:rsidR="00C737EC" w:rsidRPr="00C737EC" w:rsidRDefault="00C737EC" w:rsidP="00C737EC">
            <w:pPr>
              <w:rPr>
                <w:lang w:val="de-CH"/>
              </w:rPr>
            </w:pPr>
          </w:p>
        </w:tc>
      </w:tr>
      <w:tr w:rsidR="0099530B" w:rsidRPr="006A6F6D" w:rsidTr="00EB01B5">
        <w:trPr>
          <w:trHeight w:val="3550"/>
        </w:trPr>
        <w:tc>
          <w:tcPr>
            <w:tcW w:w="3967" w:type="dxa"/>
            <w:shd w:val="pct25" w:color="auto" w:fill="auto"/>
            <w:vAlign w:val="center"/>
          </w:tcPr>
          <w:p w:rsidR="0099530B" w:rsidRPr="00335F19" w:rsidRDefault="009037E0" w:rsidP="0099530B">
            <w:pPr>
              <w:jc w:val="center"/>
              <w:rPr>
                <w:noProof/>
                <w:lang w:val="de-CH"/>
              </w:rPr>
            </w:pPr>
            <w:r>
              <w:rPr>
                <w:noProof/>
              </w:rPr>
              <w:drawing>
                <wp:inline distT="0" distB="0" distL="0" distR="0">
                  <wp:extent cx="1047750" cy="1714500"/>
                  <wp:effectExtent l="19050" t="0" r="0" b="0"/>
                  <wp:docPr id="16" name="Immagine 16" descr="S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rge"/>
                          <pic:cNvPicPr>
                            <a:picLocks noChangeAspect="1" noChangeArrowheads="1"/>
                          </pic:cNvPicPr>
                        </pic:nvPicPr>
                        <pic:blipFill>
                          <a:blip r:embed="rId12"/>
                          <a:srcRect/>
                          <a:stretch>
                            <a:fillRect/>
                          </a:stretch>
                        </pic:blipFill>
                        <pic:spPr bwMode="auto">
                          <a:xfrm>
                            <a:off x="0" y="0"/>
                            <a:ext cx="104775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99530B" w:rsidRDefault="009037E0" w:rsidP="0099530B">
            <w:pPr>
              <w:rPr>
                <w:lang w:val="de-CH"/>
              </w:rPr>
            </w:pPr>
            <w:r>
              <w:rPr>
                <w:lang w:val="de-CH"/>
              </w:rPr>
              <w:t>Yasmina Reza:</w:t>
            </w:r>
          </w:p>
          <w:p w:rsidR="009037E0" w:rsidRPr="009037E0" w:rsidRDefault="009037E0" w:rsidP="0099530B">
            <w:pPr>
              <w:rPr>
                <w:sz w:val="36"/>
                <w:szCs w:val="36"/>
                <w:lang w:val="de-CH"/>
              </w:rPr>
            </w:pPr>
            <w:r w:rsidRPr="009037E0">
              <w:rPr>
                <w:sz w:val="36"/>
                <w:szCs w:val="36"/>
                <w:lang w:val="de-CH"/>
              </w:rPr>
              <w:t>„Serge“</w:t>
            </w:r>
          </w:p>
          <w:p w:rsidR="009037E0" w:rsidRDefault="009037E0" w:rsidP="0099530B">
            <w:pPr>
              <w:rPr>
                <w:lang w:val="de-CH"/>
              </w:rPr>
            </w:pPr>
          </w:p>
          <w:p w:rsidR="009037E0" w:rsidRDefault="009037E0" w:rsidP="0099530B">
            <w:pPr>
              <w:rPr>
                <w:rStyle w:val="value"/>
                <w:lang w:val="de-CH"/>
              </w:rPr>
            </w:pPr>
            <w:r w:rsidRPr="009037E0">
              <w:rPr>
                <w:rStyle w:val="value"/>
                <w:lang w:val="de-CH"/>
              </w:rPr>
              <w:t>Die Geschwister Popper: Serge, verkrachtes Genie und homme à femmes, Jean, der Vermittler und Ich-Erzähler, und Nana, die verwöhnte Jüngste mit dem unpassenden spanischen Mann. Eine jüdische Familie. Nach dem Tod der Mutter entfremdet man sich immer mehr. Zu ihren Lebzeiten hat keiner die alte Frau nach der Shoah und ihren ungarischen Vorfahren gefragt. Jetzt schlägt Serges Tochter Joséphine einen Besuch in Auschwitz vor. Virtuos hält Reza das Gleichgewicht zwischen Komik und Tragik, wenn bei der touristischen Besichtigung die Temperamente aufeinanderprallen. Hinter den messerscharfen Dialogen ist es gerade die existentielle Hilflosigkeit dieser Menschen, die berührt.</w:t>
            </w:r>
          </w:p>
          <w:p w:rsidR="009037E0" w:rsidRPr="009037E0" w:rsidRDefault="009037E0" w:rsidP="0099530B">
            <w:pPr>
              <w:rPr>
                <w:lang w:val="de-CH"/>
              </w:rPr>
            </w:pPr>
          </w:p>
        </w:tc>
        <w:tc>
          <w:tcPr>
            <w:tcW w:w="4535" w:type="dxa"/>
            <w:gridSpan w:val="2"/>
            <w:shd w:val="pct25" w:color="auto" w:fill="auto"/>
          </w:tcPr>
          <w:p w:rsidR="009037E0" w:rsidRPr="006A6F6D" w:rsidRDefault="009037E0" w:rsidP="009A5FA4">
            <w:pPr>
              <w:tabs>
                <w:tab w:val="center" w:pos="1598"/>
              </w:tabs>
              <w:jc w:val="center"/>
              <w:rPr>
                <w:lang w:val="de-CH"/>
              </w:rPr>
            </w:pPr>
          </w:p>
          <w:p w:rsidR="009037E0" w:rsidRPr="006A6F6D" w:rsidRDefault="009037E0" w:rsidP="009A5FA4">
            <w:pPr>
              <w:tabs>
                <w:tab w:val="center" w:pos="1598"/>
              </w:tabs>
              <w:jc w:val="center"/>
              <w:rPr>
                <w:lang w:val="de-CH"/>
              </w:rPr>
            </w:pPr>
          </w:p>
          <w:p w:rsidR="009037E0" w:rsidRPr="006A6F6D" w:rsidRDefault="009037E0" w:rsidP="009A5FA4">
            <w:pPr>
              <w:tabs>
                <w:tab w:val="center" w:pos="1598"/>
              </w:tabs>
              <w:jc w:val="center"/>
              <w:rPr>
                <w:lang w:val="de-CH"/>
              </w:rPr>
            </w:pPr>
          </w:p>
          <w:p w:rsidR="009037E0" w:rsidRPr="006A6F6D" w:rsidRDefault="009037E0" w:rsidP="009A5FA4">
            <w:pPr>
              <w:tabs>
                <w:tab w:val="center" w:pos="1598"/>
              </w:tabs>
              <w:jc w:val="center"/>
              <w:rPr>
                <w:lang w:val="de-CH"/>
              </w:rPr>
            </w:pPr>
          </w:p>
          <w:p w:rsidR="009037E0" w:rsidRPr="006A6F6D" w:rsidRDefault="009037E0" w:rsidP="009A5FA4">
            <w:pPr>
              <w:tabs>
                <w:tab w:val="center" w:pos="1598"/>
              </w:tabs>
              <w:jc w:val="center"/>
              <w:rPr>
                <w:lang w:val="de-CH"/>
              </w:rPr>
            </w:pPr>
          </w:p>
          <w:p w:rsidR="009037E0" w:rsidRPr="006A6F6D" w:rsidRDefault="009037E0" w:rsidP="009A5FA4">
            <w:pPr>
              <w:tabs>
                <w:tab w:val="center" w:pos="1598"/>
              </w:tabs>
              <w:jc w:val="center"/>
              <w:rPr>
                <w:lang w:val="de-CH"/>
              </w:rPr>
            </w:pPr>
          </w:p>
          <w:p w:rsidR="0099530B" w:rsidRPr="00C77C5F" w:rsidRDefault="009037E0" w:rsidP="009A5FA4">
            <w:pPr>
              <w:tabs>
                <w:tab w:val="center" w:pos="1598"/>
              </w:tabs>
              <w:jc w:val="center"/>
              <w:rPr>
                <w:sz w:val="36"/>
                <w:szCs w:val="36"/>
                <w:lang w:val="de-CH"/>
              </w:rPr>
            </w:pPr>
            <w:r>
              <w:rPr>
                <w:noProof/>
              </w:rPr>
              <w:drawing>
                <wp:inline distT="0" distB="0" distL="0" distR="0">
                  <wp:extent cx="1047750" cy="1714500"/>
                  <wp:effectExtent l="19050" t="0" r="0" b="0"/>
                  <wp:docPr id="19" name="Immagine 19" descr="Löwenh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öwenherz"/>
                          <pic:cNvPicPr>
                            <a:picLocks noChangeAspect="1" noChangeArrowheads="1"/>
                          </pic:cNvPicPr>
                        </pic:nvPicPr>
                        <pic:blipFill>
                          <a:blip r:embed="rId13"/>
                          <a:srcRect/>
                          <a:stretch>
                            <a:fillRect/>
                          </a:stretch>
                        </pic:blipFill>
                        <pic:spPr bwMode="auto">
                          <a:xfrm>
                            <a:off x="0" y="0"/>
                            <a:ext cx="1047750"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99530B" w:rsidRDefault="009037E0" w:rsidP="0099530B">
            <w:pPr>
              <w:rPr>
                <w:lang w:val="de-CH"/>
              </w:rPr>
            </w:pPr>
            <w:r>
              <w:rPr>
                <w:lang w:val="de-CH"/>
              </w:rPr>
              <w:t>Monika Helfer:</w:t>
            </w:r>
          </w:p>
          <w:p w:rsidR="009037E0" w:rsidRDefault="009037E0" w:rsidP="0099530B">
            <w:pPr>
              <w:rPr>
                <w:lang w:val="de-CH"/>
              </w:rPr>
            </w:pPr>
            <w:r w:rsidRPr="009037E0">
              <w:rPr>
                <w:sz w:val="36"/>
                <w:szCs w:val="36"/>
                <w:lang w:val="de-CH"/>
              </w:rPr>
              <w:t>„</w:t>
            </w:r>
            <w:r>
              <w:rPr>
                <w:sz w:val="36"/>
                <w:szCs w:val="36"/>
                <w:lang w:val="de-CH"/>
              </w:rPr>
              <w:t>Löwenherz</w:t>
            </w:r>
            <w:r w:rsidRPr="009037E0">
              <w:rPr>
                <w:sz w:val="36"/>
                <w:szCs w:val="36"/>
                <w:lang w:val="de-CH"/>
              </w:rPr>
              <w:t>“</w:t>
            </w:r>
          </w:p>
          <w:p w:rsidR="009037E0" w:rsidRDefault="009037E0" w:rsidP="0099530B">
            <w:pPr>
              <w:rPr>
                <w:lang w:val="de-CH"/>
              </w:rPr>
            </w:pPr>
          </w:p>
          <w:p w:rsidR="009037E0" w:rsidRPr="009037E0" w:rsidRDefault="009037E0" w:rsidP="0099530B">
            <w:pPr>
              <w:rPr>
                <w:lang w:val="de-CH"/>
              </w:rPr>
            </w:pPr>
            <w:r w:rsidRPr="009037E0">
              <w:rPr>
                <w:rStyle w:val="value"/>
                <w:lang w:val="de-CH"/>
              </w:rPr>
              <w:t>Monika Helfer erinnert sich an ihren Bruder Richard. Seit dem Tod der Mutter wachsen sie und ihre Schwestern getrennt vom kleinen Bruder auf. Sie sehen sich selten, verlieren die Verbindung. Es ist die Zeit des Deutschen Herbstes. Richard ist da bereits ein junger Mann, von Beruf Schriftsetzer. Er ist ein Sonderling, das Leben scheint ihm wenig wichtig. Verantwortung übernimmt er nur, wenn sie ihm angetragen wird. So auch, als ihm auf merkwürdige Weise eine verflossene Liebe ein Kind überlässt, von dem er nur den Spitznamen kennt. Die unfreiwillige Vaterrolle gibt ihm neuen Halt, zumindest für eine Zeit. Ein inniges Portrait, eine Geschichte über Fürsorge, Schuldgefühle und Familienbande.</w:t>
            </w:r>
          </w:p>
          <w:p w:rsidR="009037E0" w:rsidRDefault="009037E0" w:rsidP="0099530B">
            <w:pPr>
              <w:rPr>
                <w:lang w:val="de-CH"/>
              </w:rPr>
            </w:pPr>
          </w:p>
          <w:p w:rsidR="009037E0" w:rsidRPr="00D8183D" w:rsidRDefault="009037E0" w:rsidP="0099530B">
            <w:pPr>
              <w:rPr>
                <w:lang w:val="de-CH"/>
              </w:rPr>
            </w:pPr>
          </w:p>
        </w:tc>
      </w:tr>
      <w:tr w:rsidR="00A3472C" w:rsidRPr="006A6F6D" w:rsidTr="00EB01B5">
        <w:trPr>
          <w:trHeight w:val="3507"/>
        </w:trPr>
        <w:tc>
          <w:tcPr>
            <w:tcW w:w="3967" w:type="dxa"/>
            <w:shd w:val="pct25" w:color="auto" w:fill="auto"/>
          </w:tcPr>
          <w:p w:rsidR="00992FFD" w:rsidRPr="006A6F6D" w:rsidRDefault="00992FFD" w:rsidP="00A3472C">
            <w:pPr>
              <w:tabs>
                <w:tab w:val="left" w:pos="90"/>
                <w:tab w:val="center" w:pos="1598"/>
              </w:tabs>
              <w:jc w:val="center"/>
              <w:rPr>
                <w:lang w:val="de-CH"/>
              </w:rPr>
            </w:pPr>
          </w:p>
          <w:p w:rsidR="00992FFD" w:rsidRPr="006A6F6D" w:rsidRDefault="00992FFD" w:rsidP="00A3472C">
            <w:pPr>
              <w:tabs>
                <w:tab w:val="left" w:pos="90"/>
                <w:tab w:val="center" w:pos="1598"/>
              </w:tabs>
              <w:jc w:val="center"/>
              <w:rPr>
                <w:lang w:val="de-CH"/>
              </w:rPr>
            </w:pPr>
          </w:p>
          <w:p w:rsidR="00982412" w:rsidRDefault="00982412" w:rsidP="00A3472C">
            <w:pPr>
              <w:tabs>
                <w:tab w:val="left" w:pos="90"/>
                <w:tab w:val="center" w:pos="1598"/>
              </w:tabs>
              <w:jc w:val="center"/>
              <w:rPr>
                <w:lang w:val="de-CH"/>
              </w:rPr>
            </w:pPr>
            <w:r>
              <w:rPr>
                <w:lang w:val="de-CH"/>
              </w:rPr>
              <w:t xml:space="preserve"> </w:t>
            </w:r>
          </w:p>
          <w:p w:rsidR="00982412" w:rsidRDefault="00982412" w:rsidP="00A3472C">
            <w:pPr>
              <w:tabs>
                <w:tab w:val="left" w:pos="90"/>
                <w:tab w:val="center" w:pos="1598"/>
              </w:tabs>
              <w:jc w:val="center"/>
              <w:rPr>
                <w:lang w:val="de-CH"/>
              </w:rPr>
            </w:pPr>
          </w:p>
          <w:p w:rsidR="00A3472C" w:rsidRPr="00992FFD" w:rsidRDefault="00992FFD" w:rsidP="00A3472C">
            <w:pPr>
              <w:tabs>
                <w:tab w:val="left" w:pos="90"/>
                <w:tab w:val="center" w:pos="1598"/>
              </w:tabs>
              <w:jc w:val="center"/>
              <w:rPr>
                <w:lang w:val="de-CH"/>
              </w:rPr>
            </w:pPr>
            <w:r>
              <w:rPr>
                <w:noProof/>
              </w:rPr>
              <w:drawing>
                <wp:inline distT="0" distB="0" distL="0" distR="0">
                  <wp:extent cx="1066800" cy="1714500"/>
                  <wp:effectExtent l="19050" t="0" r="0" b="0"/>
                  <wp:docPr id="22" name="Immagine 22" descr="Das Verspre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as Versprechen"/>
                          <pic:cNvPicPr>
                            <a:picLocks noChangeAspect="1" noChangeArrowheads="1"/>
                          </pic:cNvPicPr>
                        </pic:nvPicPr>
                        <pic:blipFill>
                          <a:blip r:embed="rId14"/>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A3472C" w:rsidRDefault="00992FFD" w:rsidP="00A3472C">
            <w:pPr>
              <w:rPr>
                <w:lang w:val="de-CH"/>
              </w:rPr>
            </w:pPr>
            <w:r>
              <w:rPr>
                <w:lang w:val="de-CH"/>
              </w:rPr>
              <w:t>Damon Galgut:</w:t>
            </w:r>
          </w:p>
          <w:p w:rsidR="00992FFD" w:rsidRDefault="00992FFD" w:rsidP="00A3472C">
            <w:pPr>
              <w:rPr>
                <w:sz w:val="36"/>
                <w:szCs w:val="36"/>
                <w:lang w:val="de-CH"/>
              </w:rPr>
            </w:pPr>
            <w:r w:rsidRPr="00992FFD">
              <w:rPr>
                <w:sz w:val="36"/>
                <w:szCs w:val="36"/>
                <w:lang w:val="de-CH"/>
              </w:rPr>
              <w:t>„Das Versprechen“</w:t>
            </w:r>
          </w:p>
          <w:p w:rsidR="00992FFD" w:rsidRDefault="00992FFD" w:rsidP="00A3472C">
            <w:pPr>
              <w:rPr>
                <w:lang w:val="de-CH"/>
              </w:rPr>
            </w:pPr>
          </w:p>
          <w:p w:rsidR="00992FFD" w:rsidRDefault="0097221E" w:rsidP="00A3472C">
            <w:pPr>
              <w:rPr>
                <w:rStyle w:val="value"/>
                <w:lang w:val="de-CH"/>
              </w:rPr>
            </w:pPr>
            <w:r>
              <w:rPr>
                <w:rStyle w:val="value"/>
                <w:lang w:val="de-CH"/>
              </w:rPr>
              <w:t>Gewinner des Booker Prize 2021</w:t>
            </w:r>
            <w:r w:rsidR="00992FFD" w:rsidRPr="00992FFD">
              <w:rPr>
                <w:rStyle w:val="value"/>
                <w:lang w:val="de-CH"/>
              </w:rPr>
              <w:t>.</w:t>
            </w:r>
            <w:r w:rsidR="00992FFD" w:rsidRPr="00992FFD">
              <w:rPr>
                <w:lang w:val="de-CH"/>
              </w:rPr>
              <w:br/>
            </w:r>
            <w:r>
              <w:rPr>
                <w:rStyle w:val="value"/>
                <w:lang w:val="de-CH"/>
              </w:rPr>
              <w:t>Mit gross</w:t>
            </w:r>
            <w:r w:rsidR="00992FFD" w:rsidRPr="00992FFD">
              <w:rPr>
                <w:rStyle w:val="value"/>
                <w:lang w:val="de-CH"/>
              </w:rPr>
              <w:t>er erzählerischer Kraft und nah an den Personen schildert Damon Galgut eine Familie</w:t>
            </w:r>
            <w:r>
              <w:rPr>
                <w:rStyle w:val="value"/>
                <w:lang w:val="de-CH"/>
              </w:rPr>
              <w:t>ngeschichte, die sich über dreiss</w:t>
            </w:r>
            <w:r w:rsidR="00992FFD" w:rsidRPr="00992FFD">
              <w:rPr>
                <w:rStyle w:val="value"/>
                <w:lang w:val="de-CH"/>
              </w:rPr>
              <w:t>ig Jahre des politischen Umbruchs in Südafrika erstreckt - von der Apartheid bis hin zur Demokratie. Während sich das Land von den alten tiefen Spaltungen zu einer neuen, gerechteren Gesellschaft hin bewegt, schwebt über allem die Frage: Wie viel Verbitterung, wie viel Erneuerung, wie viel Hoffnung bleiben?</w:t>
            </w:r>
          </w:p>
          <w:p w:rsidR="0097221E" w:rsidRPr="00992FFD" w:rsidRDefault="0097221E" w:rsidP="00A3472C">
            <w:pPr>
              <w:rPr>
                <w:lang w:val="de-CH"/>
              </w:rPr>
            </w:pPr>
          </w:p>
        </w:tc>
        <w:tc>
          <w:tcPr>
            <w:tcW w:w="4535" w:type="dxa"/>
            <w:gridSpan w:val="2"/>
            <w:shd w:val="pct25" w:color="auto" w:fill="auto"/>
          </w:tcPr>
          <w:p w:rsidR="0097221E" w:rsidRPr="006A6F6D" w:rsidRDefault="0097221E" w:rsidP="00A3472C">
            <w:pPr>
              <w:tabs>
                <w:tab w:val="center" w:pos="1598"/>
              </w:tabs>
              <w:rPr>
                <w:lang w:val="de-CH"/>
              </w:rPr>
            </w:pPr>
          </w:p>
          <w:p w:rsidR="0097221E" w:rsidRPr="006A6F6D" w:rsidRDefault="0097221E" w:rsidP="00A3472C">
            <w:pPr>
              <w:tabs>
                <w:tab w:val="center" w:pos="1598"/>
              </w:tabs>
              <w:rPr>
                <w:lang w:val="de-CH"/>
              </w:rPr>
            </w:pPr>
          </w:p>
          <w:p w:rsidR="0097221E" w:rsidRPr="006A6F6D" w:rsidRDefault="0097221E" w:rsidP="00A3472C">
            <w:pPr>
              <w:tabs>
                <w:tab w:val="center" w:pos="1598"/>
              </w:tabs>
              <w:rPr>
                <w:lang w:val="de-CH"/>
              </w:rPr>
            </w:pPr>
          </w:p>
          <w:p w:rsidR="00982412" w:rsidRPr="006A6F6D" w:rsidRDefault="0097221E" w:rsidP="00A3472C">
            <w:pPr>
              <w:tabs>
                <w:tab w:val="center" w:pos="1598"/>
              </w:tabs>
              <w:rPr>
                <w:lang w:val="de-CH"/>
              </w:rPr>
            </w:pPr>
            <w:r w:rsidRPr="006A6F6D">
              <w:rPr>
                <w:lang w:val="de-CH"/>
              </w:rPr>
              <w:t xml:space="preserve">               </w:t>
            </w:r>
          </w:p>
          <w:p w:rsidR="00A3472C" w:rsidRPr="00C77C5F" w:rsidRDefault="00EB01B5" w:rsidP="00A3472C">
            <w:pPr>
              <w:tabs>
                <w:tab w:val="center" w:pos="1598"/>
              </w:tabs>
              <w:rPr>
                <w:sz w:val="36"/>
                <w:szCs w:val="36"/>
                <w:lang w:val="de-CH"/>
              </w:rPr>
            </w:pPr>
            <w:r w:rsidRPr="006A6F6D">
              <w:rPr>
                <w:lang w:val="de-CH"/>
              </w:rPr>
              <w:t xml:space="preserve">                     </w:t>
            </w:r>
            <w:r w:rsidR="0097221E" w:rsidRPr="006A6F6D">
              <w:rPr>
                <w:lang w:val="de-CH"/>
              </w:rPr>
              <w:t xml:space="preserve">  </w:t>
            </w:r>
            <w:r w:rsidR="0097221E">
              <w:rPr>
                <w:noProof/>
              </w:rPr>
              <w:drawing>
                <wp:inline distT="0" distB="0" distL="0" distR="0">
                  <wp:extent cx="1028700" cy="1714500"/>
                  <wp:effectExtent l="19050" t="0" r="0" b="0"/>
                  <wp:docPr id="25" name="Immagine 25" descr="Hunde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undepark"/>
                          <pic:cNvPicPr>
                            <a:picLocks noChangeAspect="1" noChangeArrowheads="1"/>
                          </pic:cNvPicPr>
                        </pic:nvPicPr>
                        <pic:blipFill>
                          <a:blip r:embed="rId15"/>
                          <a:srcRect/>
                          <a:stretch>
                            <a:fillRect/>
                          </a:stretch>
                        </pic:blipFill>
                        <pic:spPr bwMode="auto">
                          <a:xfrm>
                            <a:off x="0" y="0"/>
                            <a:ext cx="1028700"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694049" w:rsidRDefault="00992FFD" w:rsidP="009A5FA4">
            <w:pPr>
              <w:rPr>
                <w:lang w:val="de-CH"/>
              </w:rPr>
            </w:pPr>
            <w:r>
              <w:rPr>
                <w:lang w:val="de-CH"/>
              </w:rPr>
              <w:t>Sofi Oksanen:</w:t>
            </w:r>
          </w:p>
          <w:p w:rsidR="00992FFD" w:rsidRDefault="00992FFD" w:rsidP="009A5FA4">
            <w:pPr>
              <w:rPr>
                <w:lang w:val="de-CH"/>
              </w:rPr>
            </w:pPr>
            <w:r w:rsidRPr="00992FFD">
              <w:rPr>
                <w:sz w:val="36"/>
                <w:szCs w:val="36"/>
                <w:lang w:val="de-CH"/>
              </w:rPr>
              <w:t>„Hundepark“</w:t>
            </w:r>
          </w:p>
          <w:p w:rsidR="0097221E" w:rsidRDefault="0097221E" w:rsidP="009A5FA4">
            <w:pPr>
              <w:rPr>
                <w:lang w:val="de-CH"/>
              </w:rPr>
            </w:pPr>
          </w:p>
          <w:p w:rsidR="0097221E" w:rsidRDefault="0097221E" w:rsidP="009A5FA4">
            <w:pPr>
              <w:rPr>
                <w:rStyle w:val="value"/>
                <w:lang w:val="de-CH"/>
              </w:rPr>
            </w:pPr>
            <w:r w:rsidRPr="0097221E">
              <w:rPr>
                <w:rStyle w:val="value"/>
                <w:lang w:val="de-CH"/>
              </w:rPr>
              <w:t>Sofi Oksanen führt uns in die Welt reicher Europäerinnen, die auf Kosten ärmerer Frauen aus dem Osten oder in den Entwicklungsländern, die in ihrer Not keine Wahl haben, ihren Kinderwunsch mit Eizellenspen</w:t>
            </w:r>
            <w:r>
              <w:rPr>
                <w:rStyle w:val="value"/>
                <w:lang w:val="de-CH"/>
              </w:rPr>
              <w:t>den erfüllen</w:t>
            </w:r>
            <w:r w:rsidR="00982412">
              <w:rPr>
                <w:rStyle w:val="value"/>
                <w:lang w:val="de-CH"/>
              </w:rPr>
              <w:t>:</w:t>
            </w:r>
            <w:r w:rsidRPr="0097221E">
              <w:rPr>
                <w:lang w:val="de-CH"/>
              </w:rPr>
              <w:br/>
            </w:r>
            <w:r w:rsidRPr="0097221E">
              <w:rPr>
                <w:rStyle w:val="value"/>
                <w:lang w:val="de-CH"/>
              </w:rPr>
              <w:t>Helsinki, 2016. Olenka sitzt auf einer Parkbank und beobachtet eine Familie: Mutter, Vater, zwei Kinder. Als sich eine Frau neben sie setzt, erschrickt sie; sie würde diese Frau überall wiedererkennen, denn Olenka hat ihr Leben zerstört. Und gewiss ist sie gekommen, um Rache zu nehmen. Für einen kurzen Moment sind sie hier zusammen - und schauen ihren eigenen Kindern, die nichts von ihrer Existenz ahnen, beim Spielen zu.</w:t>
            </w:r>
          </w:p>
          <w:p w:rsidR="0097221E" w:rsidRPr="0097221E" w:rsidRDefault="0097221E" w:rsidP="009A5FA4">
            <w:pPr>
              <w:rPr>
                <w:lang w:val="de-CH"/>
              </w:rPr>
            </w:pPr>
          </w:p>
        </w:tc>
      </w:tr>
      <w:tr w:rsidR="0099530B" w:rsidRPr="006A6F6D" w:rsidTr="00EB01B5">
        <w:trPr>
          <w:trHeight w:val="4916"/>
        </w:trPr>
        <w:tc>
          <w:tcPr>
            <w:tcW w:w="3967" w:type="dxa"/>
            <w:shd w:val="pct25" w:color="auto" w:fill="auto"/>
            <w:vAlign w:val="center"/>
          </w:tcPr>
          <w:p w:rsidR="0099530B" w:rsidRDefault="00982412" w:rsidP="00982412">
            <w:pPr>
              <w:rPr>
                <w:noProof/>
                <w:lang w:val="de-CH"/>
              </w:rPr>
            </w:pPr>
            <w:r w:rsidRPr="006A6F6D">
              <w:rPr>
                <w:noProof/>
                <w:lang w:val="de-CH"/>
              </w:rPr>
              <w:t xml:space="preserve">                  </w:t>
            </w:r>
            <w:r w:rsidR="0097221E">
              <w:rPr>
                <w:noProof/>
              </w:rPr>
              <w:drawing>
                <wp:inline distT="0" distB="0" distL="0" distR="0">
                  <wp:extent cx="1076325" cy="1714500"/>
                  <wp:effectExtent l="19050" t="0" r="9525" b="0"/>
                  <wp:docPr id="28" name="Immagine 28" descr="Die lange Reise des Yong Sh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e lange Reise des Yong Sheng"/>
                          <pic:cNvPicPr>
                            <a:picLocks noChangeAspect="1" noChangeArrowheads="1"/>
                          </pic:cNvPicPr>
                        </pic:nvPicPr>
                        <pic:blipFill>
                          <a:blip r:embed="rId16"/>
                          <a:srcRect/>
                          <a:stretch>
                            <a:fillRect/>
                          </a:stretch>
                        </pic:blipFill>
                        <pic:spPr bwMode="auto">
                          <a:xfrm>
                            <a:off x="0" y="0"/>
                            <a:ext cx="1076325"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694049" w:rsidRDefault="00992FFD" w:rsidP="00694049">
            <w:pPr>
              <w:rPr>
                <w:lang w:val="de-CH"/>
              </w:rPr>
            </w:pPr>
            <w:r>
              <w:rPr>
                <w:lang w:val="de-CH"/>
              </w:rPr>
              <w:t>Dai Sije:</w:t>
            </w:r>
          </w:p>
          <w:p w:rsidR="00992FFD" w:rsidRDefault="00992FFD" w:rsidP="00694049">
            <w:pPr>
              <w:rPr>
                <w:sz w:val="36"/>
                <w:szCs w:val="36"/>
                <w:lang w:val="de-CH"/>
              </w:rPr>
            </w:pPr>
            <w:r w:rsidRPr="00992FFD">
              <w:rPr>
                <w:sz w:val="36"/>
                <w:szCs w:val="36"/>
                <w:lang w:val="de-CH"/>
              </w:rPr>
              <w:t>„Die lange Reise des Yong Sheng“</w:t>
            </w:r>
          </w:p>
          <w:p w:rsidR="0097221E" w:rsidRDefault="0097221E" w:rsidP="00694049">
            <w:pPr>
              <w:rPr>
                <w:sz w:val="36"/>
                <w:szCs w:val="36"/>
                <w:lang w:val="de-CH"/>
              </w:rPr>
            </w:pPr>
          </w:p>
          <w:p w:rsidR="0097221E" w:rsidRDefault="0097221E" w:rsidP="00694049">
            <w:pPr>
              <w:rPr>
                <w:rStyle w:val="value"/>
                <w:lang w:val="de-CH"/>
              </w:rPr>
            </w:pPr>
            <w:r>
              <w:rPr>
                <w:rStyle w:val="value"/>
                <w:lang w:val="de-CH"/>
              </w:rPr>
              <w:t>Scho</w:t>
            </w:r>
            <w:r w:rsidRPr="0097221E">
              <w:rPr>
                <w:rStyle w:val="value"/>
                <w:lang w:val="de-CH"/>
              </w:rPr>
              <w:t>n zu</w:t>
            </w:r>
            <w:r>
              <w:rPr>
                <w:rStyle w:val="value"/>
                <w:lang w:val="de-CH"/>
              </w:rPr>
              <w:t>r Geburt wird Yong Sheng ein auss</w:t>
            </w:r>
            <w:r w:rsidRPr="0097221E">
              <w:rPr>
                <w:rStyle w:val="value"/>
                <w:lang w:val="de-CH"/>
              </w:rPr>
              <w:t>ergewöhnliches Leben vorhergesagt. Der Sohn eines Zimmermanns verbringt seine Kindheit in Obhut eines amerikanischen Missionars. Als j</w:t>
            </w:r>
            <w:r>
              <w:rPr>
                <w:rStyle w:val="value"/>
                <w:lang w:val="de-CH"/>
              </w:rPr>
              <w:t>unger Mann macht er sich schliess</w:t>
            </w:r>
            <w:r w:rsidRPr="0097221E">
              <w:rPr>
                <w:rStyle w:val="value"/>
                <w:lang w:val="de-CH"/>
              </w:rPr>
              <w:t>lich auf den Weg, um selbst der erste chinesische Pastor von Putian zu werden. Seine Reise führt ihn durch ganz China, dessen Geschichte im Begriff ist, neu geschrieben zu werden. Er erfährt Liebe und Verrat, Schmerz und Trost - und er lernt, dem Glück mit Demut zu begegnen.</w:t>
            </w:r>
          </w:p>
          <w:p w:rsidR="0097221E" w:rsidRPr="0097221E" w:rsidRDefault="0097221E" w:rsidP="00694049">
            <w:pPr>
              <w:rPr>
                <w:lang w:val="de-CH"/>
              </w:rPr>
            </w:pPr>
          </w:p>
        </w:tc>
        <w:tc>
          <w:tcPr>
            <w:tcW w:w="4535" w:type="dxa"/>
            <w:gridSpan w:val="2"/>
            <w:shd w:val="pct25" w:color="auto" w:fill="auto"/>
          </w:tcPr>
          <w:p w:rsidR="00694049" w:rsidRDefault="00694049" w:rsidP="0099530B">
            <w:pPr>
              <w:rPr>
                <w:lang w:val="de-CH"/>
              </w:rPr>
            </w:pPr>
          </w:p>
          <w:p w:rsidR="00694049" w:rsidRDefault="00694049" w:rsidP="0099530B">
            <w:pPr>
              <w:rPr>
                <w:lang w:val="de-CH"/>
              </w:rPr>
            </w:pPr>
          </w:p>
          <w:p w:rsidR="00694049" w:rsidRDefault="00694049" w:rsidP="0099530B">
            <w:pPr>
              <w:rPr>
                <w:lang w:val="de-CH"/>
              </w:rPr>
            </w:pPr>
          </w:p>
          <w:p w:rsidR="00694049" w:rsidRDefault="00694049" w:rsidP="0099530B">
            <w:pPr>
              <w:rPr>
                <w:lang w:val="de-CH"/>
              </w:rPr>
            </w:pPr>
          </w:p>
          <w:p w:rsidR="00694049" w:rsidRDefault="00694049" w:rsidP="0099530B">
            <w:pPr>
              <w:rPr>
                <w:lang w:val="de-CH"/>
              </w:rPr>
            </w:pPr>
          </w:p>
          <w:p w:rsidR="00EB01B5" w:rsidRDefault="00694049" w:rsidP="0099530B">
            <w:pPr>
              <w:rPr>
                <w:lang w:val="de-CH"/>
              </w:rPr>
            </w:pPr>
            <w:r>
              <w:rPr>
                <w:lang w:val="de-CH"/>
              </w:rPr>
              <w:t xml:space="preserve">          </w:t>
            </w:r>
            <w:r w:rsidR="00982412">
              <w:rPr>
                <w:lang w:val="de-CH"/>
              </w:rPr>
              <w:t xml:space="preserve">    </w:t>
            </w:r>
          </w:p>
          <w:p w:rsidR="00EB01B5" w:rsidRDefault="00EB01B5" w:rsidP="0099530B">
            <w:pPr>
              <w:rPr>
                <w:lang w:val="de-CH"/>
              </w:rPr>
            </w:pPr>
          </w:p>
          <w:p w:rsidR="004668DD" w:rsidRDefault="00EB01B5" w:rsidP="0099530B">
            <w:pPr>
              <w:rPr>
                <w:lang w:val="de-CH"/>
              </w:rPr>
            </w:pPr>
            <w:r>
              <w:rPr>
                <w:lang w:val="de-CH"/>
              </w:rPr>
              <w:t xml:space="preserve">              </w:t>
            </w:r>
            <w:r w:rsidR="00982412">
              <w:rPr>
                <w:lang w:val="de-CH"/>
              </w:rPr>
              <w:t xml:space="preserve"> </w:t>
            </w:r>
            <w:r w:rsidR="00694049">
              <w:rPr>
                <w:lang w:val="de-CH"/>
              </w:rPr>
              <w:t xml:space="preserve">     </w:t>
            </w:r>
            <w:r w:rsidR="0097221E">
              <w:rPr>
                <w:lang w:val="de-CH"/>
              </w:rPr>
              <w:t xml:space="preserve"> </w:t>
            </w:r>
            <w:r w:rsidR="0097221E">
              <w:rPr>
                <w:noProof/>
              </w:rPr>
              <w:drawing>
                <wp:inline distT="0" distB="0" distL="0" distR="0">
                  <wp:extent cx="1123950" cy="1714500"/>
                  <wp:effectExtent l="19050" t="0" r="0" b="0"/>
                  <wp:docPr id="31" name="Immagine 31" descr="Die Vertra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e Vertraute"/>
                          <pic:cNvPicPr>
                            <a:picLocks noChangeAspect="1" noChangeArrowheads="1"/>
                          </pic:cNvPicPr>
                        </pic:nvPicPr>
                        <pic:blipFill>
                          <a:blip r:embed="rId17"/>
                          <a:srcRect/>
                          <a:stretch>
                            <a:fillRect/>
                          </a:stretch>
                        </pic:blipFill>
                        <pic:spPr bwMode="auto">
                          <a:xfrm>
                            <a:off x="0" y="0"/>
                            <a:ext cx="1123950" cy="1714500"/>
                          </a:xfrm>
                          <a:prstGeom prst="rect">
                            <a:avLst/>
                          </a:prstGeom>
                          <a:noFill/>
                          <a:ln w="9525">
                            <a:noFill/>
                            <a:miter lim="800000"/>
                            <a:headEnd/>
                            <a:tailEnd/>
                          </a:ln>
                        </pic:spPr>
                      </pic:pic>
                    </a:graphicData>
                  </a:graphic>
                </wp:inline>
              </w:drawing>
            </w:r>
          </w:p>
          <w:p w:rsidR="004668DD" w:rsidRDefault="004668DD" w:rsidP="0099530B">
            <w:pPr>
              <w:rPr>
                <w:lang w:val="de-CH"/>
              </w:rPr>
            </w:pPr>
          </w:p>
          <w:p w:rsidR="0099530B" w:rsidRPr="004A5B84" w:rsidRDefault="0099530B" w:rsidP="009A5FA4">
            <w:pPr>
              <w:jc w:val="center"/>
              <w:rPr>
                <w:lang w:val="de-CH"/>
              </w:rPr>
            </w:pPr>
          </w:p>
        </w:tc>
        <w:tc>
          <w:tcPr>
            <w:tcW w:w="3827" w:type="dxa"/>
            <w:gridSpan w:val="2"/>
            <w:shd w:val="pct25" w:color="auto" w:fill="auto"/>
          </w:tcPr>
          <w:p w:rsidR="0099530B" w:rsidRDefault="00992FFD" w:rsidP="0099530B">
            <w:pPr>
              <w:rPr>
                <w:lang w:val="de-CH"/>
              </w:rPr>
            </w:pPr>
            <w:r>
              <w:rPr>
                <w:lang w:val="de-CH"/>
              </w:rPr>
              <w:t>Gilly Macmillan:</w:t>
            </w:r>
          </w:p>
          <w:p w:rsidR="00992FFD" w:rsidRDefault="00992FFD" w:rsidP="0099530B">
            <w:pPr>
              <w:rPr>
                <w:sz w:val="36"/>
                <w:szCs w:val="36"/>
                <w:lang w:val="de-CH"/>
              </w:rPr>
            </w:pPr>
            <w:r w:rsidRPr="00992FFD">
              <w:rPr>
                <w:sz w:val="36"/>
                <w:szCs w:val="36"/>
                <w:lang w:val="de-CH"/>
              </w:rPr>
              <w:t>„Die Vertraute“</w:t>
            </w:r>
          </w:p>
          <w:p w:rsidR="0097221E" w:rsidRDefault="0097221E" w:rsidP="0099530B">
            <w:pPr>
              <w:rPr>
                <w:lang w:val="de-CH"/>
              </w:rPr>
            </w:pPr>
          </w:p>
          <w:p w:rsidR="0097221E" w:rsidRDefault="0097221E" w:rsidP="0099530B">
            <w:pPr>
              <w:rPr>
                <w:rStyle w:val="value"/>
                <w:lang w:val="de-CH"/>
              </w:rPr>
            </w:pPr>
            <w:r w:rsidRPr="0097221E">
              <w:rPr>
                <w:rStyle w:val="value"/>
                <w:lang w:val="de-CH"/>
              </w:rPr>
              <w:t xml:space="preserve">Lucy war neun Jahre alt, als ihr kleiner Bruder verschwand. Lucy war die einzige Zeugin und ihre Aussage der einzige Anhaltspunkt für die erfolglosen Ermittlungen. Drei Jahrzehnte später hat ist </w:t>
            </w:r>
            <w:r>
              <w:rPr>
                <w:rStyle w:val="value"/>
                <w:lang w:val="de-CH"/>
              </w:rPr>
              <w:t xml:space="preserve">sie </w:t>
            </w:r>
            <w:r w:rsidRPr="0097221E">
              <w:rPr>
                <w:rStyle w:val="value"/>
                <w:lang w:val="de-CH"/>
              </w:rPr>
              <w:t>eine gefeierte Bestsellerautorin und lebt mit ihrem Mann Dan in Bristol. Doch als der sie mit dem Kauf eines alten, imposanten Hauses überrascht, beginnt für Lucy ein Albtraum. Das Haus steht ausgerechnet auf der anderen Seite des Waldes, in dem damals ihr Bruder verschwand. Lucy kann sich den Erinnerungen, die geweckt werden, nicht entziehen. Dann verschwindet Dan spurlos, Lucy ist die Hauptverdächtige, und sie muss sich fragen, zu was sie wirklich fähig ist - und was damals im Wald geschah.</w:t>
            </w:r>
          </w:p>
          <w:p w:rsidR="0097221E" w:rsidRPr="0097221E" w:rsidRDefault="0097221E" w:rsidP="0099530B">
            <w:pPr>
              <w:rPr>
                <w:lang w:val="de-CH"/>
              </w:rPr>
            </w:pPr>
          </w:p>
        </w:tc>
      </w:tr>
      <w:tr w:rsidR="0099530B" w:rsidRPr="006A6F6D" w:rsidTr="00EB01B5">
        <w:trPr>
          <w:trHeight w:val="3532"/>
        </w:trPr>
        <w:tc>
          <w:tcPr>
            <w:tcW w:w="3967" w:type="dxa"/>
            <w:shd w:val="pct25" w:color="auto" w:fill="auto"/>
            <w:vAlign w:val="center"/>
          </w:tcPr>
          <w:p w:rsidR="0099530B" w:rsidRPr="005D33B5" w:rsidRDefault="00EB01B5" w:rsidP="00EB01B5">
            <w:pPr>
              <w:rPr>
                <w:noProof/>
                <w:lang w:val="de-CH"/>
              </w:rPr>
            </w:pPr>
            <w:r w:rsidRPr="006A6F6D">
              <w:rPr>
                <w:lang w:val="de-CH"/>
              </w:rPr>
              <w:t xml:space="preserve">              </w:t>
            </w:r>
            <w:r w:rsidR="00982412">
              <w:rPr>
                <w:noProof/>
              </w:rPr>
              <w:drawing>
                <wp:inline distT="0" distB="0" distL="0" distR="0">
                  <wp:extent cx="1143000" cy="1714500"/>
                  <wp:effectExtent l="19050" t="0" r="0" b="0"/>
                  <wp:docPr id="34" name="Immagine 34" descr="Klara verg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lara vergessen"/>
                          <pic:cNvPicPr>
                            <a:picLocks noChangeAspect="1" noChangeArrowheads="1"/>
                          </pic:cNvPicPr>
                        </pic:nvPicPr>
                        <pic:blipFill>
                          <a:blip r:embed="rId18"/>
                          <a:srcRect/>
                          <a:stretch>
                            <a:fillRect/>
                          </a:stretch>
                        </pic:blipFill>
                        <pic:spPr bwMode="auto">
                          <a:xfrm>
                            <a:off x="0" y="0"/>
                            <a:ext cx="114300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982412" w:rsidRDefault="00B97CA3" w:rsidP="0099530B">
            <w:pPr>
              <w:rPr>
                <w:sz w:val="36"/>
                <w:szCs w:val="36"/>
                <w:lang w:val="de-CH"/>
              </w:rPr>
            </w:pPr>
            <w:r w:rsidRPr="00B97CA3">
              <w:rPr>
                <w:sz w:val="36"/>
                <w:szCs w:val="36"/>
                <w:lang w:val="de-CH"/>
              </w:rPr>
              <w:t>TASCHENBUCH DES MONATS:</w:t>
            </w:r>
          </w:p>
          <w:p w:rsidR="00982412" w:rsidRDefault="00982412" w:rsidP="0099530B">
            <w:pPr>
              <w:rPr>
                <w:rStyle w:val="value"/>
                <w:lang w:val="de-CH"/>
              </w:rPr>
            </w:pPr>
            <w:r>
              <w:rPr>
                <w:rStyle w:val="value"/>
                <w:lang w:val="de-CH"/>
              </w:rPr>
              <w:t xml:space="preserve">Isabelle Autissier: </w:t>
            </w:r>
          </w:p>
          <w:p w:rsidR="00B97CA3" w:rsidRDefault="00982412" w:rsidP="0099530B">
            <w:pPr>
              <w:rPr>
                <w:rStyle w:val="value"/>
                <w:sz w:val="36"/>
                <w:szCs w:val="36"/>
                <w:lang w:val="de-CH"/>
              </w:rPr>
            </w:pPr>
            <w:r w:rsidRPr="00982412">
              <w:rPr>
                <w:rStyle w:val="value"/>
                <w:sz w:val="36"/>
                <w:szCs w:val="36"/>
                <w:lang w:val="de-CH"/>
              </w:rPr>
              <w:t>„Klara vergessen“</w:t>
            </w:r>
          </w:p>
          <w:p w:rsidR="00982412" w:rsidRDefault="00982412" w:rsidP="0099530B">
            <w:pPr>
              <w:rPr>
                <w:rStyle w:val="value"/>
                <w:lang w:val="de-CH"/>
              </w:rPr>
            </w:pPr>
          </w:p>
          <w:p w:rsidR="00982412" w:rsidRPr="00982412" w:rsidRDefault="00982412" w:rsidP="0099530B">
            <w:pPr>
              <w:rPr>
                <w:rStyle w:val="value"/>
                <w:lang w:val="de-CH"/>
              </w:rPr>
            </w:pPr>
            <w:r>
              <w:rPr>
                <w:rStyle w:val="value"/>
                <w:lang w:val="de-CH"/>
              </w:rPr>
              <w:t>Murmansk, 201</w:t>
            </w:r>
            <w:r w:rsidRPr="00982412">
              <w:rPr>
                <w:rStyle w:val="value"/>
                <w:lang w:val="de-CH"/>
              </w:rPr>
              <w:t>. Juri, der als Ornithologe in den USA lebt, kehrt nach vielen Jahren in seine Heimatstadt zurück. Sein Vater Rubin, ein Hochseefischer, zu dem er den Kontakt abgebrochen hatte, liegt im Sterben und kann doch nicht loslassen. Als kleiner Junge hat Rubin mit</w:t>
            </w:r>
            <w:r>
              <w:rPr>
                <w:rStyle w:val="value"/>
                <w:lang w:val="de-CH"/>
              </w:rPr>
              <w:t xml:space="preserve"> </w:t>
            </w:r>
            <w:r w:rsidRPr="00982412">
              <w:rPr>
                <w:rStyle w:val="value"/>
                <w:lang w:val="de-CH"/>
              </w:rPr>
              <w:t xml:space="preserve">ansehen müssen, wie seine Mutter Klara, eine Wissenschaftlerin, von Stalins Handlangern festgenommen und verschleppt wurde. Dieser Verlust hat Rubin geprägt und aus ihm einen verbitterten, hartherzigen Menschen gemacht. Nun bittet er seinen Sohn herausfinden, was damals mit Klara passiert ist. Und </w:t>
            </w:r>
            <w:r>
              <w:rPr>
                <w:rStyle w:val="value"/>
                <w:lang w:val="de-CH"/>
              </w:rPr>
              <w:t>tatsächlich stöss</w:t>
            </w:r>
            <w:r w:rsidRPr="00982412">
              <w:rPr>
                <w:rStyle w:val="value"/>
                <w:lang w:val="de-CH"/>
              </w:rPr>
              <w:t>t Juri bald auf eine Spur, die endlich Gewissheit bringen könnte.</w:t>
            </w:r>
          </w:p>
          <w:p w:rsidR="00B97CA3" w:rsidRDefault="00B97CA3" w:rsidP="0099530B">
            <w:pPr>
              <w:rPr>
                <w:lang w:val="de-CH"/>
              </w:rPr>
            </w:pPr>
          </w:p>
          <w:p w:rsidR="00982412" w:rsidRPr="00B97CA3" w:rsidRDefault="00982412" w:rsidP="0099530B">
            <w:pPr>
              <w:rPr>
                <w:lang w:val="de-CH"/>
              </w:rPr>
            </w:pPr>
          </w:p>
        </w:tc>
        <w:tc>
          <w:tcPr>
            <w:tcW w:w="4535" w:type="dxa"/>
            <w:gridSpan w:val="2"/>
            <w:shd w:val="pct25" w:color="auto" w:fill="auto"/>
          </w:tcPr>
          <w:p w:rsidR="00EB01B5" w:rsidRPr="006A6F6D" w:rsidRDefault="00EB01B5" w:rsidP="0099530B">
            <w:pPr>
              <w:jc w:val="center"/>
              <w:rPr>
                <w:lang w:val="de-CH"/>
              </w:rPr>
            </w:pPr>
          </w:p>
          <w:p w:rsidR="00EB01B5" w:rsidRPr="006A6F6D" w:rsidRDefault="00EB01B5" w:rsidP="0099530B">
            <w:pPr>
              <w:jc w:val="center"/>
              <w:rPr>
                <w:lang w:val="de-CH"/>
              </w:rPr>
            </w:pPr>
          </w:p>
          <w:p w:rsidR="00EB01B5" w:rsidRPr="006A6F6D" w:rsidRDefault="00EB01B5" w:rsidP="0099530B">
            <w:pPr>
              <w:jc w:val="center"/>
              <w:rPr>
                <w:lang w:val="de-CH"/>
              </w:rPr>
            </w:pPr>
          </w:p>
          <w:p w:rsidR="00EB01B5" w:rsidRPr="006A6F6D" w:rsidRDefault="00EB01B5" w:rsidP="0099530B">
            <w:pPr>
              <w:jc w:val="center"/>
              <w:rPr>
                <w:lang w:val="de-CH"/>
              </w:rPr>
            </w:pPr>
          </w:p>
          <w:p w:rsidR="00EB01B5" w:rsidRPr="006A6F6D" w:rsidRDefault="00EB01B5" w:rsidP="0099530B">
            <w:pPr>
              <w:jc w:val="center"/>
              <w:rPr>
                <w:lang w:val="de-CH"/>
              </w:rPr>
            </w:pPr>
          </w:p>
          <w:p w:rsidR="00EB01B5" w:rsidRPr="006A6F6D" w:rsidRDefault="00EB01B5" w:rsidP="0099530B">
            <w:pPr>
              <w:jc w:val="center"/>
              <w:rPr>
                <w:lang w:val="de-CH"/>
              </w:rPr>
            </w:pPr>
          </w:p>
          <w:p w:rsidR="00EB01B5" w:rsidRPr="006A6F6D" w:rsidRDefault="00EB01B5" w:rsidP="0099530B">
            <w:pPr>
              <w:jc w:val="center"/>
              <w:rPr>
                <w:lang w:val="de-CH"/>
              </w:rPr>
            </w:pPr>
          </w:p>
          <w:p w:rsidR="00EB01B5" w:rsidRPr="006A6F6D" w:rsidRDefault="00EB01B5" w:rsidP="0099530B">
            <w:pPr>
              <w:jc w:val="center"/>
              <w:rPr>
                <w:lang w:val="de-CH"/>
              </w:rPr>
            </w:pPr>
          </w:p>
          <w:p w:rsidR="00EB01B5" w:rsidRDefault="00EB01B5" w:rsidP="0099530B">
            <w:pPr>
              <w:jc w:val="center"/>
              <w:rPr>
                <w:lang w:val="de-CH"/>
              </w:rPr>
            </w:pPr>
          </w:p>
          <w:p w:rsidR="00EB01B5" w:rsidRDefault="00EB01B5" w:rsidP="0099530B">
            <w:pPr>
              <w:jc w:val="center"/>
              <w:rPr>
                <w:lang w:val="de-CH"/>
              </w:rPr>
            </w:pPr>
          </w:p>
          <w:p w:rsidR="0099530B" w:rsidRPr="005D33B5" w:rsidRDefault="00EB01B5" w:rsidP="0099530B">
            <w:pPr>
              <w:jc w:val="center"/>
              <w:rPr>
                <w:lang w:val="de-CH"/>
              </w:rPr>
            </w:pPr>
            <w:r>
              <w:rPr>
                <w:noProof/>
              </w:rPr>
              <w:drawing>
                <wp:inline distT="0" distB="0" distL="0" distR="0">
                  <wp:extent cx="1047750" cy="1714500"/>
                  <wp:effectExtent l="19050" t="0" r="0" b="0"/>
                  <wp:docPr id="37" name="Immagine 37" descr="Die erste N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e erste Nacht"/>
                          <pic:cNvPicPr>
                            <a:picLocks noChangeAspect="1" noChangeArrowheads="1"/>
                          </pic:cNvPicPr>
                        </pic:nvPicPr>
                        <pic:blipFill>
                          <a:blip r:embed="rId19"/>
                          <a:srcRect/>
                          <a:stretch>
                            <a:fillRect/>
                          </a:stretch>
                        </pic:blipFill>
                        <pic:spPr bwMode="auto">
                          <a:xfrm>
                            <a:off x="0" y="0"/>
                            <a:ext cx="1047750"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5C150D" w:rsidRDefault="00491AD5" w:rsidP="005C150D">
            <w:pPr>
              <w:rPr>
                <w:sz w:val="36"/>
                <w:szCs w:val="36"/>
                <w:lang w:val="de-CH"/>
              </w:rPr>
            </w:pPr>
            <w:r w:rsidRPr="00491AD5">
              <w:rPr>
                <w:sz w:val="36"/>
                <w:szCs w:val="36"/>
                <w:lang w:val="de-CH"/>
              </w:rPr>
              <w:t>KLASSIKER DES MONATS:</w:t>
            </w:r>
          </w:p>
          <w:p w:rsidR="00982412" w:rsidRDefault="00EB01B5" w:rsidP="005C150D">
            <w:pPr>
              <w:rPr>
                <w:lang w:val="de-CH"/>
              </w:rPr>
            </w:pPr>
            <w:r>
              <w:rPr>
                <w:lang w:val="de-CH"/>
              </w:rPr>
              <w:t>Luigi Pirandello</w:t>
            </w:r>
            <w:r w:rsidR="00982412">
              <w:rPr>
                <w:lang w:val="de-CH"/>
              </w:rPr>
              <w:t>:</w:t>
            </w:r>
          </w:p>
          <w:p w:rsidR="00982412" w:rsidRDefault="00982412" w:rsidP="005C150D">
            <w:pPr>
              <w:rPr>
                <w:lang w:val="de-CH"/>
              </w:rPr>
            </w:pPr>
            <w:r w:rsidRPr="00EB01B5">
              <w:rPr>
                <w:sz w:val="36"/>
                <w:szCs w:val="36"/>
                <w:lang w:val="de-CH"/>
              </w:rPr>
              <w:t>„</w:t>
            </w:r>
            <w:r w:rsidR="00EB01B5" w:rsidRPr="00EB01B5">
              <w:rPr>
                <w:sz w:val="36"/>
                <w:szCs w:val="36"/>
                <w:lang w:val="de-CH"/>
              </w:rPr>
              <w:t>Die erste Nacht</w:t>
            </w:r>
            <w:r w:rsidRPr="00EB01B5">
              <w:rPr>
                <w:sz w:val="36"/>
                <w:szCs w:val="36"/>
                <w:lang w:val="de-CH"/>
              </w:rPr>
              <w:t>“</w:t>
            </w:r>
          </w:p>
          <w:p w:rsidR="00EB01B5" w:rsidRDefault="00EB01B5" w:rsidP="005C150D">
            <w:pPr>
              <w:rPr>
                <w:lang w:val="de-CH"/>
              </w:rPr>
            </w:pPr>
          </w:p>
          <w:p w:rsidR="00982412" w:rsidRDefault="00EB01B5" w:rsidP="005C150D">
            <w:pPr>
              <w:rPr>
                <w:lang w:val="de-CH"/>
              </w:rPr>
            </w:pPr>
            <w:r w:rsidRPr="00EB01B5">
              <w:rPr>
                <w:rStyle w:val="value"/>
                <w:lang w:val="de-CH"/>
              </w:rPr>
              <w:t>Luigi Pirandello, der Dramatiker und Erzähler, hatte die Angewohnheit, am Sonntagvormittag Sprechstunden für Personen abzuhalten, die aufgrund ihres besonderen Schicksals in seine Stücke oder Erzählungen aufgenommen werden wollten. Manche, die besonders aufsässig waren, schickte er wieder fort, aber den meisten lieh er sein Ohr, und so entstand nicht nur das weltberühmte Theaterstück Sechs Personen suchen einen Autor, sondern</w:t>
            </w:r>
            <w:r>
              <w:rPr>
                <w:rStyle w:val="value"/>
                <w:lang w:val="de-CH"/>
              </w:rPr>
              <w:t xml:space="preserve"> auch ein Gross</w:t>
            </w:r>
            <w:r w:rsidRPr="00EB01B5">
              <w:rPr>
                <w:rStyle w:val="value"/>
                <w:lang w:val="de-CH"/>
              </w:rPr>
              <w:t>teil seiner Novellen. Mit dieser ironischen Selbstbeschreibung seiner Arbeit eröffnet der vorliegende Band, um dann in die ebenso karge wie intensive Lebens</w:t>
            </w:r>
            <w:r>
              <w:rPr>
                <w:rStyle w:val="value"/>
                <w:lang w:val="de-CH"/>
              </w:rPr>
              <w:t>welt Siziliens einzumünden. Gross</w:t>
            </w:r>
            <w:r w:rsidRPr="00EB01B5">
              <w:rPr>
                <w:rStyle w:val="value"/>
                <w:lang w:val="de-CH"/>
              </w:rPr>
              <w:t>e und kleine Tragödien von Witwen und Waisen, Frommen und Frömmlern - Gro</w:t>
            </w:r>
            <w:r>
              <w:rPr>
                <w:rStyle w:val="value"/>
                <w:lang w:val="de-CH"/>
              </w:rPr>
              <w:t xml:space="preserve">tesken, die das menschliche Maßss </w:t>
            </w:r>
            <w:r w:rsidRPr="00EB01B5">
              <w:rPr>
                <w:rStyle w:val="value"/>
                <w:lang w:val="de-CH"/>
              </w:rPr>
              <w:t xml:space="preserve">übersteigen und doch mitten aus dem Leben gegriffen sind. </w:t>
            </w:r>
          </w:p>
          <w:p w:rsidR="00982412" w:rsidRPr="00982412" w:rsidRDefault="00982412" w:rsidP="005C150D">
            <w:pPr>
              <w:rPr>
                <w:lang w:val="de-CH"/>
              </w:rPr>
            </w:pPr>
          </w:p>
        </w:tc>
      </w:tr>
    </w:tbl>
    <w:p w:rsidR="00016283" w:rsidRPr="005D33B5" w:rsidRDefault="00016283">
      <w:pPr>
        <w:rPr>
          <w:rFonts w:cstheme="majorHAnsi"/>
          <w:lang w:val="de-CH"/>
        </w:rPr>
      </w:pPr>
    </w:p>
    <w:sectPr w:rsidR="00016283" w:rsidRPr="005D33B5"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AED" w:rsidRDefault="008E1AED" w:rsidP="00D66F75">
      <w:r>
        <w:separator/>
      </w:r>
    </w:p>
  </w:endnote>
  <w:endnote w:type="continuationSeparator" w:id="1">
    <w:p w:rsidR="008E1AED" w:rsidRDefault="008E1AED"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AED" w:rsidRDefault="008E1AED" w:rsidP="00D66F75">
      <w:r>
        <w:separator/>
      </w:r>
    </w:p>
  </w:footnote>
  <w:footnote w:type="continuationSeparator" w:id="1">
    <w:p w:rsidR="008E1AED" w:rsidRDefault="008E1AED"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3C1"/>
    <w:rsid w:val="0000640F"/>
    <w:rsid w:val="00006B47"/>
    <w:rsid w:val="00011CBB"/>
    <w:rsid w:val="00011D1F"/>
    <w:rsid w:val="0001221C"/>
    <w:rsid w:val="00012716"/>
    <w:rsid w:val="000152EA"/>
    <w:rsid w:val="0001554D"/>
    <w:rsid w:val="00015889"/>
    <w:rsid w:val="00016283"/>
    <w:rsid w:val="00016CA8"/>
    <w:rsid w:val="00021D40"/>
    <w:rsid w:val="00022C33"/>
    <w:rsid w:val="00023F54"/>
    <w:rsid w:val="00025C62"/>
    <w:rsid w:val="00025CBA"/>
    <w:rsid w:val="00026362"/>
    <w:rsid w:val="00027349"/>
    <w:rsid w:val="00027464"/>
    <w:rsid w:val="000277EF"/>
    <w:rsid w:val="0003078A"/>
    <w:rsid w:val="00030977"/>
    <w:rsid w:val="0003221A"/>
    <w:rsid w:val="0003528A"/>
    <w:rsid w:val="00035CD3"/>
    <w:rsid w:val="00036611"/>
    <w:rsid w:val="00040345"/>
    <w:rsid w:val="000444DB"/>
    <w:rsid w:val="00044CD0"/>
    <w:rsid w:val="00045735"/>
    <w:rsid w:val="0004628B"/>
    <w:rsid w:val="00050598"/>
    <w:rsid w:val="00051493"/>
    <w:rsid w:val="0005181F"/>
    <w:rsid w:val="0005249C"/>
    <w:rsid w:val="000537AB"/>
    <w:rsid w:val="000565CB"/>
    <w:rsid w:val="00061DA2"/>
    <w:rsid w:val="00063282"/>
    <w:rsid w:val="00063609"/>
    <w:rsid w:val="00063820"/>
    <w:rsid w:val="00063FA1"/>
    <w:rsid w:val="00064EA9"/>
    <w:rsid w:val="00067963"/>
    <w:rsid w:val="00067C97"/>
    <w:rsid w:val="00070B73"/>
    <w:rsid w:val="00070F71"/>
    <w:rsid w:val="000715AF"/>
    <w:rsid w:val="00075094"/>
    <w:rsid w:val="00077430"/>
    <w:rsid w:val="00081476"/>
    <w:rsid w:val="00081846"/>
    <w:rsid w:val="00081FEB"/>
    <w:rsid w:val="00082BF4"/>
    <w:rsid w:val="00084C75"/>
    <w:rsid w:val="00086984"/>
    <w:rsid w:val="00087253"/>
    <w:rsid w:val="000877AC"/>
    <w:rsid w:val="00093877"/>
    <w:rsid w:val="00093EC6"/>
    <w:rsid w:val="0009557E"/>
    <w:rsid w:val="00096E5E"/>
    <w:rsid w:val="000A06C1"/>
    <w:rsid w:val="000A1385"/>
    <w:rsid w:val="000A1E05"/>
    <w:rsid w:val="000A2BE4"/>
    <w:rsid w:val="000A3502"/>
    <w:rsid w:val="000A3988"/>
    <w:rsid w:val="000A496B"/>
    <w:rsid w:val="000A4977"/>
    <w:rsid w:val="000A5534"/>
    <w:rsid w:val="000A6708"/>
    <w:rsid w:val="000A6AFF"/>
    <w:rsid w:val="000B1375"/>
    <w:rsid w:val="000B24AD"/>
    <w:rsid w:val="000B2EBC"/>
    <w:rsid w:val="000B6123"/>
    <w:rsid w:val="000B6320"/>
    <w:rsid w:val="000B6DFC"/>
    <w:rsid w:val="000B70F8"/>
    <w:rsid w:val="000C06FE"/>
    <w:rsid w:val="000C1736"/>
    <w:rsid w:val="000C4134"/>
    <w:rsid w:val="000C56E0"/>
    <w:rsid w:val="000C58BD"/>
    <w:rsid w:val="000C705E"/>
    <w:rsid w:val="000C7A46"/>
    <w:rsid w:val="000D016F"/>
    <w:rsid w:val="000D340B"/>
    <w:rsid w:val="000D44F9"/>
    <w:rsid w:val="000D5B49"/>
    <w:rsid w:val="000E388F"/>
    <w:rsid w:val="000E5BB0"/>
    <w:rsid w:val="000E61DA"/>
    <w:rsid w:val="000E6A19"/>
    <w:rsid w:val="000E7971"/>
    <w:rsid w:val="000E7F90"/>
    <w:rsid w:val="000F06AD"/>
    <w:rsid w:val="000F2953"/>
    <w:rsid w:val="000F6A15"/>
    <w:rsid w:val="001000A9"/>
    <w:rsid w:val="0010556D"/>
    <w:rsid w:val="00105E7D"/>
    <w:rsid w:val="001074AE"/>
    <w:rsid w:val="00107E6A"/>
    <w:rsid w:val="00110B37"/>
    <w:rsid w:val="001112DD"/>
    <w:rsid w:val="001115E3"/>
    <w:rsid w:val="00114525"/>
    <w:rsid w:val="00114F52"/>
    <w:rsid w:val="0011586A"/>
    <w:rsid w:val="00116592"/>
    <w:rsid w:val="00117A81"/>
    <w:rsid w:val="00120C92"/>
    <w:rsid w:val="00120D94"/>
    <w:rsid w:val="00121CDC"/>
    <w:rsid w:val="00123A24"/>
    <w:rsid w:val="001260AF"/>
    <w:rsid w:val="00126962"/>
    <w:rsid w:val="00126D33"/>
    <w:rsid w:val="00127BC6"/>
    <w:rsid w:val="00127EEE"/>
    <w:rsid w:val="00130EB0"/>
    <w:rsid w:val="0013133B"/>
    <w:rsid w:val="00133612"/>
    <w:rsid w:val="00134F7F"/>
    <w:rsid w:val="00136A95"/>
    <w:rsid w:val="00140777"/>
    <w:rsid w:val="00141263"/>
    <w:rsid w:val="00141B84"/>
    <w:rsid w:val="00141D75"/>
    <w:rsid w:val="00141DC2"/>
    <w:rsid w:val="001432A6"/>
    <w:rsid w:val="00144097"/>
    <w:rsid w:val="001447B9"/>
    <w:rsid w:val="00147373"/>
    <w:rsid w:val="00147796"/>
    <w:rsid w:val="00147EBE"/>
    <w:rsid w:val="00150D55"/>
    <w:rsid w:val="00151B51"/>
    <w:rsid w:val="0015483E"/>
    <w:rsid w:val="001565A1"/>
    <w:rsid w:val="00156B47"/>
    <w:rsid w:val="001571E3"/>
    <w:rsid w:val="00157909"/>
    <w:rsid w:val="00157B44"/>
    <w:rsid w:val="00163C6D"/>
    <w:rsid w:val="0017070B"/>
    <w:rsid w:val="001712D5"/>
    <w:rsid w:val="00173775"/>
    <w:rsid w:val="00183485"/>
    <w:rsid w:val="00183774"/>
    <w:rsid w:val="00184A0A"/>
    <w:rsid w:val="00184CD8"/>
    <w:rsid w:val="0018689C"/>
    <w:rsid w:val="001875A5"/>
    <w:rsid w:val="001905C3"/>
    <w:rsid w:val="00191269"/>
    <w:rsid w:val="00192EA4"/>
    <w:rsid w:val="00193243"/>
    <w:rsid w:val="00193FB0"/>
    <w:rsid w:val="001A6F7D"/>
    <w:rsid w:val="001B08A9"/>
    <w:rsid w:val="001B26F1"/>
    <w:rsid w:val="001B2B68"/>
    <w:rsid w:val="001B78FE"/>
    <w:rsid w:val="001C001B"/>
    <w:rsid w:val="001C1D84"/>
    <w:rsid w:val="001C28BD"/>
    <w:rsid w:val="001C485E"/>
    <w:rsid w:val="001C557A"/>
    <w:rsid w:val="001D0431"/>
    <w:rsid w:val="001D1839"/>
    <w:rsid w:val="001D2DBB"/>
    <w:rsid w:val="001D3020"/>
    <w:rsid w:val="001D4B96"/>
    <w:rsid w:val="001D743F"/>
    <w:rsid w:val="001D7D11"/>
    <w:rsid w:val="001E0FE9"/>
    <w:rsid w:val="001E42AA"/>
    <w:rsid w:val="001F0C26"/>
    <w:rsid w:val="001F1217"/>
    <w:rsid w:val="001F40A4"/>
    <w:rsid w:val="001F48B9"/>
    <w:rsid w:val="001F60B1"/>
    <w:rsid w:val="001F6F8E"/>
    <w:rsid w:val="00200D2F"/>
    <w:rsid w:val="00200DEC"/>
    <w:rsid w:val="00200F3B"/>
    <w:rsid w:val="00200FD8"/>
    <w:rsid w:val="0020175F"/>
    <w:rsid w:val="002024B8"/>
    <w:rsid w:val="00202F31"/>
    <w:rsid w:val="00203A4A"/>
    <w:rsid w:val="002046FE"/>
    <w:rsid w:val="00206BD9"/>
    <w:rsid w:val="00213081"/>
    <w:rsid w:val="00216645"/>
    <w:rsid w:val="002221C7"/>
    <w:rsid w:val="00222556"/>
    <w:rsid w:val="00222813"/>
    <w:rsid w:val="00224284"/>
    <w:rsid w:val="002268F7"/>
    <w:rsid w:val="00227508"/>
    <w:rsid w:val="00227C68"/>
    <w:rsid w:val="00230654"/>
    <w:rsid w:val="002308BB"/>
    <w:rsid w:val="002323F8"/>
    <w:rsid w:val="00235286"/>
    <w:rsid w:val="00235E11"/>
    <w:rsid w:val="00235E5E"/>
    <w:rsid w:val="0023661A"/>
    <w:rsid w:val="00240E76"/>
    <w:rsid w:val="00240EE4"/>
    <w:rsid w:val="00245344"/>
    <w:rsid w:val="00247272"/>
    <w:rsid w:val="0025797D"/>
    <w:rsid w:val="00261542"/>
    <w:rsid w:val="00261B6B"/>
    <w:rsid w:val="00262F48"/>
    <w:rsid w:val="00270E0A"/>
    <w:rsid w:val="00271B17"/>
    <w:rsid w:val="002728F0"/>
    <w:rsid w:val="00272C2C"/>
    <w:rsid w:val="002735DE"/>
    <w:rsid w:val="00275320"/>
    <w:rsid w:val="00281B89"/>
    <w:rsid w:val="00283D8B"/>
    <w:rsid w:val="00285A2E"/>
    <w:rsid w:val="00285E20"/>
    <w:rsid w:val="00285FD2"/>
    <w:rsid w:val="0028610F"/>
    <w:rsid w:val="00286627"/>
    <w:rsid w:val="00287BE6"/>
    <w:rsid w:val="00290A3D"/>
    <w:rsid w:val="00290D1A"/>
    <w:rsid w:val="00291637"/>
    <w:rsid w:val="00292D75"/>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436C"/>
    <w:rsid w:val="002B49DF"/>
    <w:rsid w:val="002B4E84"/>
    <w:rsid w:val="002B6C05"/>
    <w:rsid w:val="002B6D81"/>
    <w:rsid w:val="002C133E"/>
    <w:rsid w:val="002C1E04"/>
    <w:rsid w:val="002C304B"/>
    <w:rsid w:val="002C3C56"/>
    <w:rsid w:val="002C4C0B"/>
    <w:rsid w:val="002C5256"/>
    <w:rsid w:val="002C6300"/>
    <w:rsid w:val="002C7C9C"/>
    <w:rsid w:val="002C7E5B"/>
    <w:rsid w:val="002D19EE"/>
    <w:rsid w:val="002D607C"/>
    <w:rsid w:val="002E0344"/>
    <w:rsid w:val="002E14D5"/>
    <w:rsid w:val="002E15C0"/>
    <w:rsid w:val="002E23B1"/>
    <w:rsid w:val="002E4D70"/>
    <w:rsid w:val="002E52B2"/>
    <w:rsid w:val="002E55CE"/>
    <w:rsid w:val="002E7122"/>
    <w:rsid w:val="002E7A23"/>
    <w:rsid w:val="002F0466"/>
    <w:rsid w:val="002F0D61"/>
    <w:rsid w:val="002F1F86"/>
    <w:rsid w:val="002F222B"/>
    <w:rsid w:val="002F420E"/>
    <w:rsid w:val="002F464E"/>
    <w:rsid w:val="002F5704"/>
    <w:rsid w:val="002F5FED"/>
    <w:rsid w:val="00300858"/>
    <w:rsid w:val="003017E9"/>
    <w:rsid w:val="00301C8E"/>
    <w:rsid w:val="0030365D"/>
    <w:rsid w:val="00305890"/>
    <w:rsid w:val="003076DA"/>
    <w:rsid w:val="003101ED"/>
    <w:rsid w:val="00311F8A"/>
    <w:rsid w:val="00314080"/>
    <w:rsid w:val="003142E2"/>
    <w:rsid w:val="003143B7"/>
    <w:rsid w:val="003160C7"/>
    <w:rsid w:val="0031667D"/>
    <w:rsid w:val="00316699"/>
    <w:rsid w:val="003205D3"/>
    <w:rsid w:val="003219AA"/>
    <w:rsid w:val="003223FA"/>
    <w:rsid w:val="0032245E"/>
    <w:rsid w:val="003225A1"/>
    <w:rsid w:val="003240D8"/>
    <w:rsid w:val="0032514F"/>
    <w:rsid w:val="0032581F"/>
    <w:rsid w:val="00325C42"/>
    <w:rsid w:val="003267EE"/>
    <w:rsid w:val="00327654"/>
    <w:rsid w:val="003303CC"/>
    <w:rsid w:val="0033232D"/>
    <w:rsid w:val="003336A4"/>
    <w:rsid w:val="003355C8"/>
    <w:rsid w:val="00335F19"/>
    <w:rsid w:val="00336A57"/>
    <w:rsid w:val="00336F81"/>
    <w:rsid w:val="003421F9"/>
    <w:rsid w:val="00345340"/>
    <w:rsid w:val="00345750"/>
    <w:rsid w:val="00350AC6"/>
    <w:rsid w:val="003517F5"/>
    <w:rsid w:val="00351CE8"/>
    <w:rsid w:val="003521E8"/>
    <w:rsid w:val="00352C02"/>
    <w:rsid w:val="00354D31"/>
    <w:rsid w:val="003568FB"/>
    <w:rsid w:val="00357E6F"/>
    <w:rsid w:val="00363931"/>
    <w:rsid w:val="0036428A"/>
    <w:rsid w:val="00364E24"/>
    <w:rsid w:val="00366BFE"/>
    <w:rsid w:val="00374F4C"/>
    <w:rsid w:val="00375545"/>
    <w:rsid w:val="00376242"/>
    <w:rsid w:val="00377168"/>
    <w:rsid w:val="00377640"/>
    <w:rsid w:val="0038118E"/>
    <w:rsid w:val="003816D7"/>
    <w:rsid w:val="003817AE"/>
    <w:rsid w:val="00382E3F"/>
    <w:rsid w:val="00385BDF"/>
    <w:rsid w:val="00386ECB"/>
    <w:rsid w:val="00386F3C"/>
    <w:rsid w:val="003915DA"/>
    <w:rsid w:val="00391E73"/>
    <w:rsid w:val="00394A35"/>
    <w:rsid w:val="003951E3"/>
    <w:rsid w:val="00397C3B"/>
    <w:rsid w:val="003A4EB4"/>
    <w:rsid w:val="003A5AD1"/>
    <w:rsid w:val="003A7017"/>
    <w:rsid w:val="003B1698"/>
    <w:rsid w:val="003B274C"/>
    <w:rsid w:val="003B2E7C"/>
    <w:rsid w:val="003B4047"/>
    <w:rsid w:val="003B59C8"/>
    <w:rsid w:val="003C17CB"/>
    <w:rsid w:val="003C1B89"/>
    <w:rsid w:val="003C1DB0"/>
    <w:rsid w:val="003C1E18"/>
    <w:rsid w:val="003C2F10"/>
    <w:rsid w:val="003C5259"/>
    <w:rsid w:val="003C5DD7"/>
    <w:rsid w:val="003C6A81"/>
    <w:rsid w:val="003C78F9"/>
    <w:rsid w:val="003D2627"/>
    <w:rsid w:val="003D33B0"/>
    <w:rsid w:val="003E0A72"/>
    <w:rsid w:val="003E0E16"/>
    <w:rsid w:val="003E2384"/>
    <w:rsid w:val="003E5148"/>
    <w:rsid w:val="003E52CE"/>
    <w:rsid w:val="003F03D4"/>
    <w:rsid w:val="003F1E24"/>
    <w:rsid w:val="003F2FA1"/>
    <w:rsid w:val="003F463C"/>
    <w:rsid w:val="003F7B70"/>
    <w:rsid w:val="00401DC1"/>
    <w:rsid w:val="00401E51"/>
    <w:rsid w:val="00407B43"/>
    <w:rsid w:val="00407FF5"/>
    <w:rsid w:val="004111CD"/>
    <w:rsid w:val="00412E95"/>
    <w:rsid w:val="00414021"/>
    <w:rsid w:val="00415739"/>
    <w:rsid w:val="004164BD"/>
    <w:rsid w:val="00420766"/>
    <w:rsid w:val="004235A7"/>
    <w:rsid w:val="00424CAC"/>
    <w:rsid w:val="004276C1"/>
    <w:rsid w:val="00427BEB"/>
    <w:rsid w:val="00430526"/>
    <w:rsid w:val="00432F27"/>
    <w:rsid w:val="00434099"/>
    <w:rsid w:val="004344D5"/>
    <w:rsid w:val="0043608B"/>
    <w:rsid w:val="004368EF"/>
    <w:rsid w:val="00436E23"/>
    <w:rsid w:val="00440C76"/>
    <w:rsid w:val="00442734"/>
    <w:rsid w:val="00442A90"/>
    <w:rsid w:val="00444120"/>
    <w:rsid w:val="004459AD"/>
    <w:rsid w:val="0044688C"/>
    <w:rsid w:val="0044744B"/>
    <w:rsid w:val="00450D14"/>
    <w:rsid w:val="00452192"/>
    <w:rsid w:val="00454BE7"/>
    <w:rsid w:val="0045515C"/>
    <w:rsid w:val="00456F4C"/>
    <w:rsid w:val="00457CA0"/>
    <w:rsid w:val="00461AD5"/>
    <w:rsid w:val="00463B93"/>
    <w:rsid w:val="004668DD"/>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2564"/>
    <w:rsid w:val="0049302D"/>
    <w:rsid w:val="00493345"/>
    <w:rsid w:val="004945A3"/>
    <w:rsid w:val="00494F61"/>
    <w:rsid w:val="004A08EC"/>
    <w:rsid w:val="004A09D8"/>
    <w:rsid w:val="004A0DB3"/>
    <w:rsid w:val="004A2B8A"/>
    <w:rsid w:val="004A534B"/>
    <w:rsid w:val="004A5B84"/>
    <w:rsid w:val="004B15D4"/>
    <w:rsid w:val="004B2B36"/>
    <w:rsid w:val="004B3458"/>
    <w:rsid w:val="004B4AF5"/>
    <w:rsid w:val="004B5D24"/>
    <w:rsid w:val="004C007D"/>
    <w:rsid w:val="004C165C"/>
    <w:rsid w:val="004C1700"/>
    <w:rsid w:val="004C5F6E"/>
    <w:rsid w:val="004C694A"/>
    <w:rsid w:val="004D15C6"/>
    <w:rsid w:val="004D1E53"/>
    <w:rsid w:val="004D389E"/>
    <w:rsid w:val="004D42E5"/>
    <w:rsid w:val="004D6FCD"/>
    <w:rsid w:val="004D724A"/>
    <w:rsid w:val="004D7D7F"/>
    <w:rsid w:val="004E16DB"/>
    <w:rsid w:val="004E1727"/>
    <w:rsid w:val="004E5CB7"/>
    <w:rsid w:val="004E6CC0"/>
    <w:rsid w:val="004E6D51"/>
    <w:rsid w:val="004F7D93"/>
    <w:rsid w:val="00502158"/>
    <w:rsid w:val="00502564"/>
    <w:rsid w:val="005028DA"/>
    <w:rsid w:val="00502B50"/>
    <w:rsid w:val="00505B51"/>
    <w:rsid w:val="00513EB9"/>
    <w:rsid w:val="005154EF"/>
    <w:rsid w:val="0051597D"/>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315"/>
    <w:rsid w:val="00542AA8"/>
    <w:rsid w:val="005434F2"/>
    <w:rsid w:val="005450D4"/>
    <w:rsid w:val="0054732D"/>
    <w:rsid w:val="005500FA"/>
    <w:rsid w:val="00550F14"/>
    <w:rsid w:val="0055196F"/>
    <w:rsid w:val="00556D58"/>
    <w:rsid w:val="00557BE6"/>
    <w:rsid w:val="00561BCA"/>
    <w:rsid w:val="005624C6"/>
    <w:rsid w:val="00564257"/>
    <w:rsid w:val="00564424"/>
    <w:rsid w:val="00566DC6"/>
    <w:rsid w:val="00571829"/>
    <w:rsid w:val="00571CAF"/>
    <w:rsid w:val="00571FC3"/>
    <w:rsid w:val="005720FF"/>
    <w:rsid w:val="00572899"/>
    <w:rsid w:val="005736EB"/>
    <w:rsid w:val="0057629D"/>
    <w:rsid w:val="005770F4"/>
    <w:rsid w:val="0057752A"/>
    <w:rsid w:val="005808E0"/>
    <w:rsid w:val="005819B0"/>
    <w:rsid w:val="00581E17"/>
    <w:rsid w:val="0058376E"/>
    <w:rsid w:val="005847F6"/>
    <w:rsid w:val="005908FF"/>
    <w:rsid w:val="00590C55"/>
    <w:rsid w:val="00594B29"/>
    <w:rsid w:val="00595B53"/>
    <w:rsid w:val="00597B8B"/>
    <w:rsid w:val="005A1022"/>
    <w:rsid w:val="005A457B"/>
    <w:rsid w:val="005A6BB6"/>
    <w:rsid w:val="005B0D51"/>
    <w:rsid w:val="005B183C"/>
    <w:rsid w:val="005B20CB"/>
    <w:rsid w:val="005B284E"/>
    <w:rsid w:val="005B4C2F"/>
    <w:rsid w:val="005B6AEB"/>
    <w:rsid w:val="005C02AC"/>
    <w:rsid w:val="005C150D"/>
    <w:rsid w:val="005C186C"/>
    <w:rsid w:val="005C2C03"/>
    <w:rsid w:val="005C3D6D"/>
    <w:rsid w:val="005C4DAC"/>
    <w:rsid w:val="005C5E58"/>
    <w:rsid w:val="005C78EF"/>
    <w:rsid w:val="005D219A"/>
    <w:rsid w:val="005D33B5"/>
    <w:rsid w:val="005D3A90"/>
    <w:rsid w:val="005D4E2B"/>
    <w:rsid w:val="005D622F"/>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7"/>
    <w:rsid w:val="005F3EA0"/>
    <w:rsid w:val="005F4FAB"/>
    <w:rsid w:val="005F67C8"/>
    <w:rsid w:val="00600296"/>
    <w:rsid w:val="00601E62"/>
    <w:rsid w:val="006021C5"/>
    <w:rsid w:val="00603488"/>
    <w:rsid w:val="00603C88"/>
    <w:rsid w:val="00604C36"/>
    <w:rsid w:val="0060604F"/>
    <w:rsid w:val="00606B96"/>
    <w:rsid w:val="006075D6"/>
    <w:rsid w:val="0061004D"/>
    <w:rsid w:val="00615024"/>
    <w:rsid w:val="00617B41"/>
    <w:rsid w:val="006228D4"/>
    <w:rsid w:val="00630EBF"/>
    <w:rsid w:val="0063169E"/>
    <w:rsid w:val="00631B34"/>
    <w:rsid w:val="00632799"/>
    <w:rsid w:val="00633DB0"/>
    <w:rsid w:val="00634753"/>
    <w:rsid w:val="00634AFB"/>
    <w:rsid w:val="006353BB"/>
    <w:rsid w:val="006356A4"/>
    <w:rsid w:val="0063798E"/>
    <w:rsid w:val="00637A5E"/>
    <w:rsid w:val="00640272"/>
    <w:rsid w:val="00641B4B"/>
    <w:rsid w:val="00641BFF"/>
    <w:rsid w:val="00642DC0"/>
    <w:rsid w:val="00643047"/>
    <w:rsid w:val="00645446"/>
    <w:rsid w:val="00650DF2"/>
    <w:rsid w:val="00653AAD"/>
    <w:rsid w:val="00656A09"/>
    <w:rsid w:val="006571B1"/>
    <w:rsid w:val="00657B8B"/>
    <w:rsid w:val="00657DAE"/>
    <w:rsid w:val="00660357"/>
    <w:rsid w:val="006604A0"/>
    <w:rsid w:val="006623F2"/>
    <w:rsid w:val="006657F4"/>
    <w:rsid w:val="00666FD5"/>
    <w:rsid w:val="00667141"/>
    <w:rsid w:val="00667989"/>
    <w:rsid w:val="00671659"/>
    <w:rsid w:val="006716BB"/>
    <w:rsid w:val="00672C44"/>
    <w:rsid w:val="00675B7F"/>
    <w:rsid w:val="00677DDF"/>
    <w:rsid w:val="00683D38"/>
    <w:rsid w:val="00684952"/>
    <w:rsid w:val="00684D21"/>
    <w:rsid w:val="00685C0A"/>
    <w:rsid w:val="0068656A"/>
    <w:rsid w:val="00687137"/>
    <w:rsid w:val="00687531"/>
    <w:rsid w:val="006877FB"/>
    <w:rsid w:val="006879A4"/>
    <w:rsid w:val="006933DD"/>
    <w:rsid w:val="0069362C"/>
    <w:rsid w:val="00694049"/>
    <w:rsid w:val="006A1607"/>
    <w:rsid w:val="006A17A2"/>
    <w:rsid w:val="006A3BCE"/>
    <w:rsid w:val="006A5D50"/>
    <w:rsid w:val="006A6F6D"/>
    <w:rsid w:val="006B16C3"/>
    <w:rsid w:val="006B2A69"/>
    <w:rsid w:val="006B395B"/>
    <w:rsid w:val="006B5255"/>
    <w:rsid w:val="006B78DE"/>
    <w:rsid w:val="006C03F6"/>
    <w:rsid w:val="006C0469"/>
    <w:rsid w:val="006C4BE7"/>
    <w:rsid w:val="006C4E1A"/>
    <w:rsid w:val="006C5187"/>
    <w:rsid w:val="006C6548"/>
    <w:rsid w:val="006D04E9"/>
    <w:rsid w:val="006D07DF"/>
    <w:rsid w:val="006D13E3"/>
    <w:rsid w:val="006D2384"/>
    <w:rsid w:val="006D2BD0"/>
    <w:rsid w:val="006D66F3"/>
    <w:rsid w:val="006E05F0"/>
    <w:rsid w:val="006E5BD6"/>
    <w:rsid w:val="006E6279"/>
    <w:rsid w:val="006E735E"/>
    <w:rsid w:val="006F1CA9"/>
    <w:rsid w:val="006F2ED3"/>
    <w:rsid w:val="006F54C7"/>
    <w:rsid w:val="006F59F9"/>
    <w:rsid w:val="006F61CA"/>
    <w:rsid w:val="006F65D5"/>
    <w:rsid w:val="006F7ECF"/>
    <w:rsid w:val="00700331"/>
    <w:rsid w:val="00706509"/>
    <w:rsid w:val="00711A63"/>
    <w:rsid w:val="00712976"/>
    <w:rsid w:val="00723884"/>
    <w:rsid w:val="00724D82"/>
    <w:rsid w:val="00726532"/>
    <w:rsid w:val="007270BF"/>
    <w:rsid w:val="00730EC6"/>
    <w:rsid w:val="0073102C"/>
    <w:rsid w:val="0073174D"/>
    <w:rsid w:val="007343D3"/>
    <w:rsid w:val="007345EB"/>
    <w:rsid w:val="0073570E"/>
    <w:rsid w:val="00735C78"/>
    <w:rsid w:val="00741E62"/>
    <w:rsid w:val="0074245E"/>
    <w:rsid w:val="0074366C"/>
    <w:rsid w:val="0074483C"/>
    <w:rsid w:val="00744A5A"/>
    <w:rsid w:val="00745EAD"/>
    <w:rsid w:val="00746A96"/>
    <w:rsid w:val="007472F6"/>
    <w:rsid w:val="00747DA2"/>
    <w:rsid w:val="00750365"/>
    <w:rsid w:val="00750A0E"/>
    <w:rsid w:val="007523A3"/>
    <w:rsid w:val="007544B3"/>
    <w:rsid w:val="00755D4D"/>
    <w:rsid w:val="00756738"/>
    <w:rsid w:val="00757F96"/>
    <w:rsid w:val="007606E7"/>
    <w:rsid w:val="007608E9"/>
    <w:rsid w:val="0076142D"/>
    <w:rsid w:val="00765D4F"/>
    <w:rsid w:val="007665D1"/>
    <w:rsid w:val="00770BE8"/>
    <w:rsid w:val="00770E5F"/>
    <w:rsid w:val="00770EDC"/>
    <w:rsid w:val="0077207B"/>
    <w:rsid w:val="00772B15"/>
    <w:rsid w:val="00775B60"/>
    <w:rsid w:val="00775CC1"/>
    <w:rsid w:val="00782E91"/>
    <w:rsid w:val="00785748"/>
    <w:rsid w:val="00786597"/>
    <w:rsid w:val="00787529"/>
    <w:rsid w:val="007915BC"/>
    <w:rsid w:val="00792806"/>
    <w:rsid w:val="007928F7"/>
    <w:rsid w:val="00792D54"/>
    <w:rsid w:val="00793D06"/>
    <w:rsid w:val="00793F0B"/>
    <w:rsid w:val="00796764"/>
    <w:rsid w:val="00797165"/>
    <w:rsid w:val="007A11D9"/>
    <w:rsid w:val="007A70E2"/>
    <w:rsid w:val="007B0266"/>
    <w:rsid w:val="007B0277"/>
    <w:rsid w:val="007B2D78"/>
    <w:rsid w:val="007B415E"/>
    <w:rsid w:val="007B49AC"/>
    <w:rsid w:val="007B61C1"/>
    <w:rsid w:val="007C11C3"/>
    <w:rsid w:val="007C134E"/>
    <w:rsid w:val="007C1D5F"/>
    <w:rsid w:val="007C332B"/>
    <w:rsid w:val="007D03A4"/>
    <w:rsid w:val="007D101C"/>
    <w:rsid w:val="007D1EEB"/>
    <w:rsid w:val="007D2389"/>
    <w:rsid w:val="007D3F4F"/>
    <w:rsid w:val="007D4670"/>
    <w:rsid w:val="007D49A5"/>
    <w:rsid w:val="007D5290"/>
    <w:rsid w:val="007D6A70"/>
    <w:rsid w:val="007D74F3"/>
    <w:rsid w:val="007E033B"/>
    <w:rsid w:val="007E15D9"/>
    <w:rsid w:val="007E1D3B"/>
    <w:rsid w:val="007E2A36"/>
    <w:rsid w:val="007E3A0F"/>
    <w:rsid w:val="007E4550"/>
    <w:rsid w:val="007E4737"/>
    <w:rsid w:val="007E5D93"/>
    <w:rsid w:val="007F1218"/>
    <w:rsid w:val="007F1CEB"/>
    <w:rsid w:val="007F49B7"/>
    <w:rsid w:val="007F5322"/>
    <w:rsid w:val="007F5C82"/>
    <w:rsid w:val="007F6742"/>
    <w:rsid w:val="008029F4"/>
    <w:rsid w:val="0080317E"/>
    <w:rsid w:val="008036B0"/>
    <w:rsid w:val="00803924"/>
    <w:rsid w:val="00807932"/>
    <w:rsid w:val="00807E11"/>
    <w:rsid w:val="00814359"/>
    <w:rsid w:val="00816123"/>
    <w:rsid w:val="00817A01"/>
    <w:rsid w:val="00820253"/>
    <w:rsid w:val="00820331"/>
    <w:rsid w:val="00820B97"/>
    <w:rsid w:val="0082255A"/>
    <w:rsid w:val="008225A9"/>
    <w:rsid w:val="00823282"/>
    <w:rsid w:val="00823CA6"/>
    <w:rsid w:val="0082413E"/>
    <w:rsid w:val="00824E7E"/>
    <w:rsid w:val="00827ED1"/>
    <w:rsid w:val="00830DB3"/>
    <w:rsid w:val="008310CA"/>
    <w:rsid w:val="00831893"/>
    <w:rsid w:val="00832C78"/>
    <w:rsid w:val="00833BA8"/>
    <w:rsid w:val="00835F3D"/>
    <w:rsid w:val="008404E1"/>
    <w:rsid w:val="00840F5D"/>
    <w:rsid w:val="00841395"/>
    <w:rsid w:val="008443A7"/>
    <w:rsid w:val="008461D5"/>
    <w:rsid w:val="008476B1"/>
    <w:rsid w:val="0085112F"/>
    <w:rsid w:val="0085129F"/>
    <w:rsid w:val="00853866"/>
    <w:rsid w:val="0085675E"/>
    <w:rsid w:val="008576F2"/>
    <w:rsid w:val="00857F77"/>
    <w:rsid w:val="008604DA"/>
    <w:rsid w:val="00860A97"/>
    <w:rsid w:val="008648EE"/>
    <w:rsid w:val="008668C3"/>
    <w:rsid w:val="008710F7"/>
    <w:rsid w:val="00872D96"/>
    <w:rsid w:val="008737EE"/>
    <w:rsid w:val="008779BC"/>
    <w:rsid w:val="00882571"/>
    <w:rsid w:val="0088424A"/>
    <w:rsid w:val="00884DA1"/>
    <w:rsid w:val="00885CE8"/>
    <w:rsid w:val="0089164B"/>
    <w:rsid w:val="00891850"/>
    <w:rsid w:val="008918EA"/>
    <w:rsid w:val="008930F1"/>
    <w:rsid w:val="00893616"/>
    <w:rsid w:val="00893D5F"/>
    <w:rsid w:val="00894491"/>
    <w:rsid w:val="00894EA8"/>
    <w:rsid w:val="00895682"/>
    <w:rsid w:val="0089600E"/>
    <w:rsid w:val="00896469"/>
    <w:rsid w:val="00896E1C"/>
    <w:rsid w:val="008A1B26"/>
    <w:rsid w:val="008A236F"/>
    <w:rsid w:val="008A2741"/>
    <w:rsid w:val="008A33EB"/>
    <w:rsid w:val="008A3ED2"/>
    <w:rsid w:val="008A4AEF"/>
    <w:rsid w:val="008A7D86"/>
    <w:rsid w:val="008B07BC"/>
    <w:rsid w:val="008B1437"/>
    <w:rsid w:val="008B301C"/>
    <w:rsid w:val="008B3A03"/>
    <w:rsid w:val="008C316C"/>
    <w:rsid w:val="008C421A"/>
    <w:rsid w:val="008C5167"/>
    <w:rsid w:val="008C55F0"/>
    <w:rsid w:val="008C5C1C"/>
    <w:rsid w:val="008C744A"/>
    <w:rsid w:val="008D2028"/>
    <w:rsid w:val="008D3258"/>
    <w:rsid w:val="008D3489"/>
    <w:rsid w:val="008D6837"/>
    <w:rsid w:val="008E1AED"/>
    <w:rsid w:val="008E2310"/>
    <w:rsid w:val="008E2891"/>
    <w:rsid w:val="008E38C6"/>
    <w:rsid w:val="008E3C90"/>
    <w:rsid w:val="008E4048"/>
    <w:rsid w:val="008E4A30"/>
    <w:rsid w:val="008E4C0F"/>
    <w:rsid w:val="008E58F9"/>
    <w:rsid w:val="008E6721"/>
    <w:rsid w:val="008E725C"/>
    <w:rsid w:val="008F06A3"/>
    <w:rsid w:val="008F073A"/>
    <w:rsid w:val="008F0D5C"/>
    <w:rsid w:val="008F4351"/>
    <w:rsid w:val="008F5485"/>
    <w:rsid w:val="008F5C49"/>
    <w:rsid w:val="008F72A8"/>
    <w:rsid w:val="009001DC"/>
    <w:rsid w:val="009037E0"/>
    <w:rsid w:val="00906AA6"/>
    <w:rsid w:val="00911017"/>
    <w:rsid w:val="00911FC8"/>
    <w:rsid w:val="009126FB"/>
    <w:rsid w:val="00914234"/>
    <w:rsid w:val="00915A88"/>
    <w:rsid w:val="009210FD"/>
    <w:rsid w:val="0092171E"/>
    <w:rsid w:val="00922054"/>
    <w:rsid w:val="00922B43"/>
    <w:rsid w:val="00923F10"/>
    <w:rsid w:val="00924373"/>
    <w:rsid w:val="00932DEF"/>
    <w:rsid w:val="00937903"/>
    <w:rsid w:val="0094090A"/>
    <w:rsid w:val="0094322F"/>
    <w:rsid w:val="00943CEC"/>
    <w:rsid w:val="0094433A"/>
    <w:rsid w:val="009450BE"/>
    <w:rsid w:val="00945633"/>
    <w:rsid w:val="00947625"/>
    <w:rsid w:val="00950146"/>
    <w:rsid w:val="00952F4D"/>
    <w:rsid w:val="009530F4"/>
    <w:rsid w:val="0095370F"/>
    <w:rsid w:val="0095416D"/>
    <w:rsid w:val="009544EF"/>
    <w:rsid w:val="00956516"/>
    <w:rsid w:val="00957E50"/>
    <w:rsid w:val="00964CFC"/>
    <w:rsid w:val="0096601A"/>
    <w:rsid w:val="009660E6"/>
    <w:rsid w:val="00966642"/>
    <w:rsid w:val="00967E79"/>
    <w:rsid w:val="009710B1"/>
    <w:rsid w:val="0097221E"/>
    <w:rsid w:val="00973DE9"/>
    <w:rsid w:val="009759D4"/>
    <w:rsid w:val="00975A67"/>
    <w:rsid w:val="00975DC9"/>
    <w:rsid w:val="00982412"/>
    <w:rsid w:val="009845F7"/>
    <w:rsid w:val="009866AD"/>
    <w:rsid w:val="009912B8"/>
    <w:rsid w:val="009918B5"/>
    <w:rsid w:val="0099237D"/>
    <w:rsid w:val="00992FFD"/>
    <w:rsid w:val="009934DE"/>
    <w:rsid w:val="0099530B"/>
    <w:rsid w:val="00996EB9"/>
    <w:rsid w:val="00997F7A"/>
    <w:rsid w:val="009A0AC3"/>
    <w:rsid w:val="009A11D6"/>
    <w:rsid w:val="009A15BD"/>
    <w:rsid w:val="009A33D5"/>
    <w:rsid w:val="009A3FF0"/>
    <w:rsid w:val="009A520F"/>
    <w:rsid w:val="009A577C"/>
    <w:rsid w:val="009A5FA4"/>
    <w:rsid w:val="009A6909"/>
    <w:rsid w:val="009B1E4D"/>
    <w:rsid w:val="009B24CC"/>
    <w:rsid w:val="009B2588"/>
    <w:rsid w:val="009B2660"/>
    <w:rsid w:val="009B41A3"/>
    <w:rsid w:val="009B4B9C"/>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7FA3"/>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51A2"/>
    <w:rsid w:val="00A05548"/>
    <w:rsid w:val="00A05DB3"/>
    <w:rsid w:val="00A0716B"/>
    <w:rsid w:val="00A11D38"/>
    <w:rsid w:val="00A1397F"/>
    <w:rsid w:val="00A1524E"/>
    <w:rsid w:val="00A15F0B"/>
    <w:rsid w:val="00A204DF"/>
    <w:rsid w:val="00A214BB"/>
    <w:rsid w:val="00A21666"/>
    <w:rsid w:val="00A21ADD"/>
    <w:rsid w:val="00A21CC7"/>
    <w:rsid w:val="00A241B5"/>
    <w:rsid w:val="00A247B5"/>
    <w:rsid w:val="00A2507D"/>
    <w:rsid w:val="00A252B6"/>
    <w:rsid w:val="00A2680E"/>
    <w:rsid w:val="00A27A3C"/>
    <w:rsid w:val="00A313AD"/>
    <w:rsid w:val="00A3228A"/>
    <w:rsid w:val="00A33A37"/>
    <w:rsid w:val="00A3472C"/>
    <w:rsid w:val="00A3474F"/>
    <w:rsid w:val="00A35EEE"/>
    <w:rsid w:val="00A36070"/>
    <w:rsid w:val="00A362A0"/>
    <w:rsid w:val="00A40155"/>
    <w:rsid w:val="00A405EF"/>
    <w:rsid w:val="00A410F3"/>
    <w:rsid w:val="00A43BCF"/>
    <w:rsid w:val="00A44405"/>
    <w:rsid w:val="00A4491D"/>
    <w:rsid w:val="00A46906"/>
    <w:rsid w:val="00A504F9"/>
    <w:rsid w:val="00A520CA"/>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D34"/>
    <w:rsid w:val="00A73F68"/>
    <w:rsid w:val="00A74C47"/>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5BA"/>
    <w:rsid w:val="00AA7D7D"/>
    <w:rsid w:val="00AB0A72"/>
    <w:rsid w:val="00AB3916"/>
    <w:rsid w:val="00AB409F"/>
    <w:rsid w:val="00AB41B7"/>
    <w:rsid w:val="00AB48E7"/>
    <w:rsid w:val="00AB4CE2"/>
    <w:rsid w:val="00AB64D6"/>
    <w:rsid w:val="00AB6F11"/>
    <w:rsid w:val="00AB7420"/>
    <w:rsid w:val="00AB7759"/>
    <w:rsid w:val="00AC1C48"/>
    <w:rsid w:val="00AC1E6E"/>
    <w:rsid w:val="00AC5243"/>
    <w:rsid w:val="00AC6A11"/>
    <w:rsid w:val="00AD0F52"/>
    <w:rsid w:val="00AD1931"/>
    <w:rsid w:val="00AD2563"/>
    <w:rsid w:val="00AD2CC9"/>
    <w:rsid w:val="00AD2CE0"/>
    <w:rsid w:val="00AD3B4A"/>
    <w:rsid w:val="00AD3FBE"/>
    <w:rsid w:val="00AD5045"/>
    <w:rsid w:val="00AD7BD0"/>
    <w:rsid w:val="00AE0A10"/>
    <w:rsid w:val="00AE107F"/>
    <w:rsid w:val="00AE1C61"/>
    <w:rsid w:val="00AE3BB6"/>
    <w:rsid w:val="00AE4852"/>
    <w:rsid w:val="00AE4FE7"/>
    <w:rsid w:val="00AE55C2"/>
    <w:rsid w:val="00AE7A7E"/>
    <w:rsid w:val="00AF0838"/>
    <w:rsid w:val="00AF109E"/>
    <w:rsid w:val="00AF1D4B"/>
    <w:rsid w:val="00AF2B44"/>
    <w:rsid w:val="00AF3239"/>
    <w:rsid w:val="00AF39BC"/>
    <w:rsid w:val="00B00D72"/>
    <w:rsid w:val="00B00E37"/>
    <w:rsid w:val="00B00E85"/>
    <w:rsid w:val="00B00F54"/>
    <w:rsid w:val="00B010F7"/>
    <w:rsid w:val="00B016F9"/>
    <w:rsid w:val="00B01967"/>
    <w:rsid w:val="00B029A6"/>
    <w:rsid w:val="00B03E35"/>
    <w:rsid w:val="00B050C1"/>
    <w:rsid w:val="00B10612"/>
    <w:rsid w:val="00B10645"/>
    <w:rsid w:val="00B12528"/>
    <w:rsid w:val="00B139A2"/>
    <w:rsid w:val="00B14F3C"/>
    <w:rsid w:val="00B14FA6"/>
    <w:rsid w:val="00B173B5"/>
    <w:rsid w:val="00B1759D"/>
    <w:rsid w:val="00B17944"/>
    <w:rsid w:val="00B209DB"/>
    <w:rsid w:val="00B20CEA"/>
    <w:rsid w:val="00B23E8B"/>
    <w:rsid w:val="00B2749C"/>
    <w:rsid w:val="00B30663"/>
    <w:rsid w:val="00B30748"/>
    <w:rsid w:val="00B343F5"/>
    <w:rsid w:val="00B34BE8"/>
    <w:rsid w:val="00B364D7"/>
    <w:rsid w:val="00B36800"/>
    <w:rsid w:val="00B40C7E"/>
    <w:rsid w:val="00B41258"/>
    <w:rsid w:val="00B414F1"/>
    <w:rsid w:val="00B43C1A"/>
    <w:rsid w:val="00B43CD6"/>
    <w:rsid w:val="00B46077"/>
    <w:rsid w:val="00B46B95"/>
    <w:rsid w:val="00B46F67"/>
    <w:rsid w:val="00B470C4"/>
    <w:rsid w:val="00B47BB5"/>
    <w:rsid w:val="00B47F53"/>
    <w:rsid w:val="00B5235A"/>
    <w:rsid w:val="00B5360F"/>
    <w:rsid w:val="00B55890"/>
    <w:rsid w:val="00B60787"/>
    <w:rsid w:val="00B62991"/>
    <w:rsid w:val="00B65716"/>
    <w:rsid w:val="00B666F1"/>
    <w:rsid w:val="00B675A9"/>
    <w:rsid w:val="00B71158"/>
    <w:rsid w:val="00B71AD7"/>
    <w:rsid w:val="00B71E3A"/>
    <w:rsid w:val="00B74377"/>
    <w:rsid w:val="00B75271"/>
    <w:rsid w:val="00B75754"/>
    <w:rsid w:val="00B76F18"/>
    <w:rsid w:val="00B83415"/>
    <w:rsid w:val="00B83F57"/>
    <w:rsid w:val="00B86241"/>
    <w:rsid w:val="00B86843"/>
    <w:rsid w:val="00B902AD"/>
    <w:rsid w:val="00B90897"/>
    <w:rsid w:val="00B91C10"/>
    <w:rsid w:val="00B92630"/>
    <w:rsid w:val="00B928B0"/>
    <w:rsid w:val="00B92FAF"/>
    <w:rsid w:val="00B95FD9"/>
    <w:rsid w:val="00B97CA3"/>
    <w:rsid w:val="00BA011A"/>
    <w:rsid w:val="00BA1229"/>
    <w:rsid w:val="00BA25FC"/>
    <w:rsid w:val="00BA2CBA"/>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456E"/>
    <w:rsid w:val="00BD4D78"/>
    <w:rsid w:val="00BD66F2"/>
    <w:rsid w:val="00BD6D7A"/>
    <w:rsid w:val="00BE0024"/>
    <w:rsid w:val="00BE1224"/>
    <w:rsid w:val="00BE3E83"/>
    <w:rsid w:val="00BE52B8"/>
    <w:rsid w:val="00BE5E6F"/>
    <w:rsid w:val="00BE6483"/>
    <w:rsid w:val="00BE64D7"/>
    <w:rsid w:val="00BF0B8C"/>
    <w:rsid w:val="00BF2D0B"/>
    <w:rsid w:val="00BF4385"/>
    <w:rsid w:val="00BF4889"/>
    <w:rsid w:val="00BF52BB"/>
    <w:rsid w:val="00BF6407"/>
    <w:rsid w:val="00BF6E38"/>
    <w:rsid w:val="00BF7DF9"/>
    <w:rsid w:val="00C0022D"/>
    <w:rsid w:val="00C02819"/>
    <w:rsid w:val="00C0367C"/>
    <w:rsid w:val="00C03AD5"/>
    <w:rsid w:val="00C03EAD"/>
    <w:rsid w:val="00C07BE5"/>
    <w:rsid w:val="00C10B57"/>
    <w:rsid w:val="00C1108B"/>
    <w:rsid w:val="00C11EEC"/>
    <w:rsid w:val="00C1229A"/>
    <w:rsid w:val="00C1571B"/>
    <w:rsid w:val="00C15794"/>
    <w:rsid w:val="00C16606"/>
    <w:rsid w:val="00C17C3B"/>
    <w:rsid w:val="00C226A6"/>
    <w:rsid w:val="00C22C96"/>
    <w:rsid w:val="00C22FDB"/>
    <w:rsid w:val="00C246EC"/>
    <w:rsid w:val="00C2493E"/>
    <w:rsid w:val="00C260E9"/>
    <w:rsid w:val="00C26D80"/>
    <w:rsid w:val="00C27526"/>
    <w:rsid w:val="00C2770E"/>
    <w:rsid w:val="00C2772E"/>
    <w:rsid w:val="00C32A34"/>
    <w:rsid w:val="00C32BDE"/>
    <w:rsid w:val="00C330FE"/>
    <w:rsid w:val="00C36964"/>
    <w:rsid w:val="00C37174"/>
    <w:rsid w:val="00C411CC"/>
    <w:rsid w:val="00C42C1D"/>
    <w:rsid w:val="00C43DE8"/>
    <w:rsid w:val="00C44AFB"/>
    <w:rsid w:val="00C44B1E"/>
    <w:rsid w:val="00C50185"/>
    <w:rsid w:val="00C50917"/>
    <w:rsid w:val="00C53462"/>
    <w:rsid w:val="00C53A70"/>
    <w:rsid w:val="00C5531F"/>
    <w:rsid w:val="00C5621D"/>
    <w:rsid w:val="00C57328"/>
    <w:rsid w:val="00C57985"/>
    <w:rsid w:val="00C61B80"/>
    <w:rsid w:val="00C625D6"/>
    <w:rsid w:val="00C634D0"/>
    <w:rsid w:val="00C644AB"/>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D3F"/>
    <w:rsid w:val="00C85D2A"/>
    <w:rsid w:val="00C8664E"/>
    <w:rsid w:val="00C919BE"/>
    <w:rsid w:val="00C940F6"/>
    <w:rsid w:val="00C9624E"/>
    <w:rsid w:val="00C96A15"/>
    <w:rsid w:val="00C97933"/>
    <w:rsid w:val="00CA0347"/>
    <w:rsid w:val="00CA048C"/>
    <w:rsid w:val="00CA0675"/>
    <w:rsid w:val="00CA09E9"/>
    <w:rsid w:val="00CA0C1B"/>
    <w:rsid w:val="00CA1526"/>
    <w:rsid w:val="00CA3679"/>
    <w:rsid w:val="00CA51BD"/>
    <w:rsid w:val="00CA63D1"/>
    <w:rsid w:val="00CA6759"/>
    <w:rsid w:val="00CB45A8"/>
    <w:rsid w:val="00CB72C8"/>
    <w:rsid w:val="00CC2398"/>
    <w:rsid w:val="00CC294F"/>
    <w:rsid w:val="00CC2BD3"/>
    <w:rsid w:val="00CC3889"/>
    <w:rsid w:val="00CC428A"/>
    <w:rsid w:val="00CC5314"/>
    <w:rsid w:val="00CC7F06"/>
    <w:rsid w:val="00CD154B"/>
    <w:rsid w:val="00CD19C2"/>
    <w:rsid w:val="00CD314F"/>
    <w:rsid w:val="00CD4759"/>
    <w:rsid w:val="00CE0206"/>
    <w:rsid w:val="00CE0FC8"/>
    <w:rsid w:val="00CE1098"/>
    <w:rsid w:val="00CE18AB"/>
    <w:rsid w:val="00CE1A52"/>
    <w:rsid w:val="00CE559B"/>
    <w:rsid w:val="00CE58F2"/>
    <w:rsid w:val="00CE59F5"/>
    <w:rsid w:val="00CE5F35"/>
    <w:rsid w:val="00CE733E"/>
    <w:rsid w:val="00CF0C75"/>
    <w:rsid w:val="00CF3146"/>
    <w:rsid w:val="00CF44D1"/>
    <w:rsid w:val="00CF4A96"/>
    <w:rsid w:val="00CF5871"/>
    <w:rsid w:val="00CF5FFB"/>
    <w:rsid w:val="00CF6020"/>
    <w:rsid w:val="00D00BE5"/>
    <w:rsid w:val="00D01769"/>
    <w:rsid w:val="00D01E7C"/>
    <w:rsid w:val="00D0321E"/>
    <w:rsid w:val="00D05951"/>
    <w:rsid w:val="00D059BE"/>
    <w:rsid w:val="00D11B07"/>
    <w:rsid w:val="00D128AB"/>
    <w:rsid w:val="00D136E8"/>
    <w:rsid w:val="00D13765"/>
    <w:rsid w:val="00D13991"/>
    <w:rsid w:val="00D13E4E"/>
    <w:rsid w:val="00D1556C"/>
    <w:rsid w:val="00D16DF0"/>
    <w:rsid w:val="00D17087"/>
    <w:rsid w:val="00D178F7"/>
    <w:rsid w:val="00D17A8E"/>
    <w:rsid w:val="00D20093"/>
    <w:rsid w:val="00D20127"/>
    <w:rsid w:val="00D20F73"/>
    <w:rsid w:val="00D212B6"/>
    <w:rsid w:val="00D235E6"/>
    <w:rsid w:val="00D23E74"/>
    <w:rsid w:val="00D24721"/>
    <w:rsid w:val="00D27745"/>
    <w:rsid w:val="00D27B43"/>
    <w:rsid w:val="00D314B0"/>
    <w:rsid w:val="00D34258"/>
    <w:rsid w:val="00D34B1C"/>
    <w:rsid w:val="00D36843"/>
    <w:rsid w:val="00D377E6"/>
    <w:rsid w:val="00D37C89"/>
    <w:rsid w:val="00D40A03"/>
    <w:rsid w:val="00D40FAD"/>
    <w:rsid w:val="00D411DB"/>
    <w:rsid w:val="00D4294C"/>
    <w:rsid w:val="00D42BEB"/>
    <w:rsid w:val="00D4348E"/>
    <w:rsid w:val="00D43604"/>
    <w:rsid w:val="00D4387D"/>
    <w:rsid w:val="00D44927"/>
    <w:rsid w:val="00D463CD"/>
    <w:rsid w:val="00D46AF4"/>
    <w:rsid w:val="00D479B0"/>
    <w:rsid w:val="00D50165"/>
    <w:rsid w:val="00D502AF"/>
    <w:rsid w:val="00D50C81"/>
    <w:rsid w:val="00D5144D"/>
    <w:rsid w:val="00D51540"/>
    <w:rsid w:val="00D517A2"/>
    <w:rsid w:val="00D5188A"/>
    <w:rsid w:val="00D55512"/>
    <w:rsid w:val="00D56760"/>
    <w:rsid w:val="00D56F2E"/>
    <w:rsid w:val="00D60F24"/>
    <w:rsid w:val="00D61790"/>
    <w:rsid w:val="00D657E0"/>
    <w:rsid w:val="00D66F75"/>
    <w:rsid w:val="00D67A24"/>
    <w:rsid w:val="00D710A1"/>
    <w:rsid w:val="00D7344D"/>
    <w:rsid w:val="00D74307"/>
    <w:rsid w:val="00D756ED"/>
    <w:rsid w:val="00D75733"/>
    <w:rsid w:val="00D77FF1"/>
    <w:rsid w:val="00D80CB1"/>
    <w:rsid w:val="00D80F85"/>
    <w:rsid w:val="00D8183D"/>
    <w:rsid w:val="00D827BB"/>
    <w:rsid w:val="00D83508"/>
    <w:rsid w:val="00D853F4"/>
    <w:rsid w:val="00D87E97"/>
    <w:rsid w:val="00D90F40"/>
    <w:rsid w:val="00D91899"/>
    <w:rsid w:val="00D947B1"/>
    <w:rsid w:val="00D9668B"/>
    <w:rsid w:val="00D973B6"/>
    <w:rsid w:val="00D97E31"/>
    <w:rsid w:val="00DA105E"/>
    <w:rsid w:val="00DA1A38"/>
    <w:rsid w:val="00DA3217"/>
    <w:rsid w:val="00DA357B"/>
    <w:rsid w:val="00DA6FBB"/>
    <w:rsid w:val="00DB0219"/>
    <w:rsid w:val="00DB080C"/>
    <w:rsid w:val="00DB157F"/>
    <w:rsid w:val="00DB2452"/>
    <w:rsid w:val="00DB3FEC"/>
    <w:rsid w:val="00DB52E7"/>
    <w:rsid w:val="00DB6F7D"/>
    <w:rsid w:val="00DB7D7E"/>
    <w:rsid w:val="00DC03CC"/>
    <w:rsid w:val="00DC13AA"/>
    <w:rsid w:val="00DC4747"/>
    <w:rsid w:val="00DC59DD"/>
    <w:rsid w:val="00DC5CFA"/>
    <w:rsid w:val="00DC685A"/>
    <w:rsid w:val="00DD1807"/>
    <w:rsid w:val="00DD192D"/>
    <w:rsid w:val="00DD2A84"/>
    <w:rsid w:val="00DD35F5"/>
    <w:rsid w:val="00DD43D9"/>
    <w:rsid w:val="00DD4909"/>
    <w:rsid w:val="00DD7A4C"/>
    <w:rsid w:val="00DE39A2"/>
    <w:rsid w:val="00DE5A00"/>
    <w:rsid w:val="00DE5E3A"/>
    <w:rsid w:val="00DE6180"/>
    <w:rsid w:val="00DE6319"/>
    <w:rsid w:val="00DE6A18"/>
    <w:rsid w:val="00DF095A"/>
    <w:rsid w:val="00DF2252"/>
    <w:rsid w:val="00DF2D69"/>
    <w:rsid w:val="00DF6C9F"/>
    <w:rsid w:val="00DF7F9D"/>
    <w:rsid w:val="00E00D87"/>
    <w:rsid w:val="00E01C11"/>
    <w:rsid w:val="00E02665"/>
    <w:rsid w:val="00E04058"/>
    <w:rsid w:val="00E0496E"/>
    <w:rsid w:val="00E10FD3"/>
    <w:rsid w:val="00E10FEA"/>
    <w:rsid w:val="00E16C2F"/>
    <w:rsid w:val="00E16EB2"/>
    <w:rsid w:val="00E17612"/>
    <w:rsid w:val="00E20C85"/>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5036D"/>
    <w:rsid w:val="00E51D3A"/>
    <w:rsid w:val="00E53A4B"/>
    <w:rsid w:val="00E54086"/>
    <w:rsid w:val="00E55545"/>
    <w:rsid w:val="00E56767"/>
    <w:rsid w:val="00E56DC1"/>
    <w:rsid w:val="00E57A41"/>
    <w:rsid w:val="00E610E2"/>
    <w:rsid w:val="00E622AE"/>
    <w:rsid w:val="00E6309C"/>
    <w:rsid w:val="00E63262"/>
    <w:rsid w:val="00E65882"/>
    <w:rsid w:val="00E70EAC"/>
    <w:rsid w:val="00E72717"/>
    <w:rsid w:val="00E757DE"/>
    <w:rsid w:val="00E765DC"/>
    <w:rsid w:val="00E8024F"/>
    <w:rsid w:val="00E82F71"/>
    <w:rsid w:val="00E83093"/>
    <w:rsid w:val="00E8315B"/>
    <w:rsid w:val="00E8575D"/>
    <w:rsid w:val="00E8766D"/>
    <w:rsid w:val="00E87D3D"/>
    <w:rsid w:val="00E90D8E"/>
    <w:rsid w:val="00E924FB"/>
    <w:rsid w:val="00E92B90"/>
    <w:rsid w:val="00E92E82"/>
    <w:rsid w:val="00E93193"/>
    <w:rsid w:val="00E93AF3"/>
    <w:rsid w:val="00E944C9"/>
    <w:rsid w:val="00E97633"/>
    <w:rsid w:val="00EA0834"/>
    <w:rsid w:val="00EA2475"/>
    <w:rsid w:val="00EA3512"/>
    <w:rsid w:val="00EA4A08"/>
    <w:rsid w:val="00EA4D44"/>
    <w:rsid w:val="00EA6566"/>
    <w:rsid w:val="00EB01B5"/>
    <w:rsid w:val="00EB0CD8"/>
    <w:rsid w:val="00EB1534"/>
    <w:rsid w:val="00EB1705"/>
    <w:rsid w:val="00EB366B"/>
    <w:rsid w:val="00EB5860"/>
    <w:rsid w:val="00EB6685"/>
    <w:rsid w:val="00EB6FA1"/>
    <w:rsid w:val="00EC060F"/>
    <w:rsid w:val="00EC152D"/>
    <w:rsid w:val="00EC1B95"/>
    <w:rsid w:val="00EC2786"/>
    <w:rsid w:val="00EC3679"/>
    <w:rsid w:val="00EC3C41"/>
    <w:rsid w:val="00EC3C98"/>
    <w:rsid w:val="00EC402D"/>
    <w:rsid w:val="00EC547E"/>
    <w:rsid w:val="00EC7748"/>
    <w:rsid w:val="00EC7AD6"/>
    <w:rsid w:val="00ED4685"/>
    <w:rsid w:val="00ED7EDE"/>
    <w:rsid w:val="00EE0C68"/>
    <w:rsid w:val="00EE1036"/>
    <w:rsid w:val="00EE398B"/>
    <w:rsid w:val="00EE4229"/>
    <w:rsid w:val="00EE5C2C"/>
    <w:rsid w:val="00EE7142"/>
    <w:rsid w:val="00EE7BA0"/>
    <w:rsid w:val="00EE7CEF"/>
    <w:rsid w:val="00EF1D25"/>
    <w:rsid w:val="00EF608B"/>
    <w:rsid w:val="00EF6762"/>
    <w:rsid w:val="00EF6DF4"/>
    <w:rsid w:val="00EF6E61"/>
    <w:rsid w:val="00EF71DB"/>
    <w:rsid w:val="00F0066D"/>
    <w:rsid w:val="00F026C8"/>
    <w:rsid w:val="00F057E2"/>
    <w:rsid w:val="00F07172"/>
    <w:rsid w:val="00F07379"/>
    <w:rsid w:val="00F075D2"/>
    <w:rsid w:val="00F0781F"/>
    <w:rsid w:val="00F10053"/>
    <w:rsid w:val="00F101BC"/>
    <w:rsid w:val="00F10737"/>
    <w:rsid w:val="00F10798"/>
    <w:rsid w:val="00F10FEA"/>
    <w:rsid w:val="00F1206A"/>
    <w:rsid w:val="00F122E5"/>
    <w:rsid w:val="00F13A2B"/>
    <w:rsid w:val="00F143E5"/>
    <w:rsid w:val="00F176D5"/>
    <w:rsid w:val="00F20127"/>
    <w:rsid w:val="00F21BF5"/>
    <w:rsid w:val="00F235AE"/>
    <w:rsid w:val="00F246B5"/>
    <w:rsid w:val="00F2473A"/>
    <w:rsid w:val="00F2484C"/>
    <w:rsid w:val="00F26917"/>
    <w:rsid w:val="00F27670"/>
    <w:rsid w:val="00F32E88"/>
    <w:rsid w:val="00F33491"/>
    <w:rsid w:val="00F34014"/>
    <w:rsid w:val="00F37DA4"/>
    <w:rsid w:val="00F42192"/>
    <w:rsid w:val="00F43063"/>
    <w:rsid w:val="00F43480"/>
    <w:rsid w:val="00F45C64"/>
    <w:rsid w:val="00F46933"/>
    <w:rsid w:val="00F46E8F"/>
    <w:rsid w:val="00F473E3"/>
    <w:rsid w:val="00F47D84"/>
    <w:rsid w:val="00F509A1"/>
    <w:rsid w:val="00F50A3C"/>
    <w:rsid w:val="00F50C21"/>
    <w:rsid w:val="00F50CD3"/>
    <w:rsid w:val="00F50DFC"/>
    <w:rsid w:val="00F51286"/>
    <w:rsid w:val="00F53336"/>
    <w:rsid w:val="00F53F04"/>
    <w:rsid w:val="00F5633D"/>
    <w:rsid w:val="00F56B55"/>
    <w:rsid w:val="00F601A3"/>
    <w:rsid w:val="00F61AA9"/>
    <w:rsid w:val="00F662F7"/>
    <w:rsid w:val="00F66513"/>
    <w:rsid w:val="00F6798A"/>
    <w:rsid w:val="00F70E6C"/>
    <w:rsid w:val="00F75893"/>
    <w:rsid w:val="00F766FE"/>
    <w:rsid w:val="00F80BC6"/>
    <w:rsid w:val="00F81A43"/>
    <w:rsid w:val="00F81E9E"/>
    <w:rsid w:val="00F82247"/>
    <w:rsid w:val="00F836D2"/>
    <w:rsid w:val="00F83B25"/>
    <w:rsid w:val="00F85C1D"/>
    <w:rsid w:val="00F87CEA"/>
    <w:rsid w:val="00F9060E"/>
    <w:rsid w:val="00F908AF"/>
    <w:rsid w:val="00F90B09"/>
    <w:rsid w:val="00F91D06"/>
    <w:rsid w:val="00F928F5"/>
    <w:rsid w:val="00F94484"/>
    <w:rsid w:val="00F95FAF"/>
    <w:rsid w:val="00F96462"/>
    <w:rsid w:val="00F96737"/>
    <w:rsid w:val="00FA3B1A"/>
    <w:rsid w:val="00FA4764"/>
    <w:rsid w:val="00FA53CE"/>
    <w:rsid w:val="00FA5641"/>
    <w:rsid w:val="00FA77D8"/>
    <w:rsid w:val="00FB19E4"/>
    <w:rsid w:val="00FB27DE"/>
    <w:rsid w:val="00FB6254"/>
    <w:rsid w:val="00FC15C7"/>
    <w:rsid w:val="00FC2769"/>
    <w:rsid w:val="00FC54AA"/>
    <w:rsid w:val="00FD0A89"/>
    <w:rsid w:val="00FD21F9"/>
    <w:rsid w:val="00FD2385"/>
    <w:rsid w:val="00FD4385"/>
    <w:rsid w:val="00FD51CC"/>
    <w:rsid w:val="00FD633A"/>
    <w:rsid w:val="00FD6C33"/>
    <w:rsid w:val="00FE227C"/>
    <w:rsid w:val="00FE46B4"/>
    <w:rsid w:val="00FE48DD"/>
    <w:rsid w:val="00FE76AC"/>
    <w:rsid w:val="00FF2AEB"/>
    <w:rsid w:val="00FF459A"/>
    <w:rsid w:val="00FF4947"/>
    <w:rsid w:val="00FF68F6"/>
    <w:rsid w:val="00FF6B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5623-2A88-4784-BAE9-100DA61E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1317</Words>
  <Characters>7508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9</cp:revision>
  <dcterms:created xsi:type="dcterms:W3CDTF">2021-12-13T12:42:00Z</dcterms:created>
  <dcterms:modified xsi:type="dcterms:W3CDTF">2022-02-09T09:02:00Z</dcterms:modified>
</cp:coreProperties>
</file>